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815558F">
      <w:pPr>
        <w:pStyle w:val="84"/>
      </w:pPr>
      <w:bookmarkStart w:id="0" w:name="SectionMark0"/>
    </w:p>
    <w:p w14:paraId="684093D8">
      <w:pPr>
        <w:pStyle w:val="84"/>
      </w:pPr>
      <w:r>
        <mc:AlternateContent>
          <mc:Choice Requires="wps">
            <w:drawing>
              <wp:anchor distT="0" distB="0" distL="114300" distR="114300" simplePos="0" relativeHeight="251667456" behindDoc="0" locked="1" layoutInCell="1" allowOverlap="1">
                <wp:simplePos x="0" y="0"/>
                <wp:positionH relativeFrom="margin">
                  <wp:posOffset>102235</wp:posOffset>
                </wp:positionH>
                <wp:positionV relativeFrom="margin">
                  <wp:posOffset>8823960</wp:posOffset>
                </wp:positionV>
                <wp:extent cx="6003925" cy="685165"/>
                <wp:effectExtent l="0" t="0" r="3175" b="635"/>
                <wp:wrapNone/>
                <wp:docPr id="11" name="fmFrame7"/>
                <wp:cNvGraphicFramePr/>
                <a:graphic xmlns:a="http://schemas.openxmlformats.org/drawingml/2006/main">
                  <a:graphicData uri="http://schemas.microsoft.com/office/word/2010/wordprocessingShape">
                    <wps:wsp>
                      <wps:cNvSpPr txBox="1">
                        <a:spLocks noChangeArrowheads="1"/>
                      </wps:cNvSpPr>
                      <wps:spPr bwMode="auto">
                        <a:xfrm>
                          <a:off x="0" y="0"/>
                          <a:ext cx="6003925" cy="685165"/>
                        </a:xfrm>
                        <a:prstGeom prst="rect">
                          <a:avLst/>
                        </a:prstGeom>
                        <a:solidFill>
                          <a:srgbClr val="FFFFFF"/>
                        </a:solidFill>
                        <a:ln>
                          <a:noFill/>
                        </a:ln>
                        <a:effectLst/>
                      </wps:spPr>
                      <wps:txbx>
                        <w:txbxContent>
                          <w:p w14:paraId="47A601C5">
                            <w:pPr>
                              <w:pStyle w:val="74"/>
                              <w:ind w:firstLine="401" w:firstLineChars="100"/>
                              <w:rPr>
                                <w:rStyle w:val="73"/>
                              </w:rPr>
                            </w:pPr>
                            <w:r>
                              <w:rPr>
                                <w:rFonts w:hint="eastAsia"/>
                                <w:w w:val="100"/>
                                <w:szCs w:val="36"/>
                              </w:rPr>
                              <w:t>国家市场监督管理总局</w:t>
                            </w:r>
                          </w:p>
                          <w:p w14:paraId="7EEDAAC1">
                            <w:pPr>
                              <w:pStyle w:val="74"/>
                              <w:ind w:firstLine="401" w:firstLineChars="100"/>
                              <w:rPr>
                                <w:w w:val="100"/>
                                <w:szCs w:val="36"/>
                              </w:rPr>
                            </w:pPr>
                            <w:r>
                              <w:rPr>
                                <w:rFonts w:hint="eastAsia"/>
                                <w:w w:val="100"/>
                                <w:szCs w:val="36"/>
                              </w:rPr>
                              <w:t>国家标准化管理委员会</w:t>
                            </w:r>
                          </w:p>
                          <w:p w14:paraId="75D1306C">
                            <w:pPr>
                              <w:pStyle w:val="68"/>
                              <w:ind w:firstLine="420"/>
                            </w:pPr>
                          </w:p>
                          <w:p w14:paraId="7DA4F22E">
                            <w:pPr>
                              <w:pStyle w:val="68"/>
                              <w:ind w:firstLine="420"/>
                            </w:pPr>
                          </w:p>
                          <w:p w14:paraId="1FA7CB2C">
                            <w:pPr>
                              <w:pStyle w:val="68"/>
                              <w:ind w:firstLine="420"/>
                            </w:pPr>
                          </w:p>
                          <w:p w14:paraId="38D44306">
                            <w:pPr>
                              <w:pStyle w:val="68"/>
                              <w:ind w:firstLine="420"/>
                            </w:pPr>
                          </w:p>
                        </w:txbxContent>
                      </wps:txbx>
                      <wps:bodyPr rot="0" vert="horz" wrap="square" lIns="0" tIns="0" rIns="0" bIns="0" anchor="t" anchorCtr="0" upright="1">
                        <a:noAutofit/>
                      </wps:bodyPr>
                    </wps:wsp>
                  </a:graphicData>
                </a:graphic>
              </wp:anchor>
            </w:drawing>
          </mc:Choice>
          <mc:Fallback>
            <w:pict>
              <v:shape id="fmFrame7" o:spid="_x0000_s1026" o:spt="202" type="#_x0000_t202" style="position:absolute;left:0pt;margin-left:8.05pt;margin-top:694.8pt;height:53.95pt;width:472.75pt;mso-position-horizontal-relative:margin;mso-position-vertical-relative:margin;z-index:251667456;mso-width-relative:page;mso-height-relative:page;" fillcolor="#FFFFFF" filled="t" stroked="f" coordsize="21600,21600" o:gfxdata="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">
                <v:fill on="t" focussize="0,0"/>
                <v:stroke on="f"/>
                <v:imagedata o:title=""/>
                <o:lock v:ext="edit" aspectratio="f"/>
                <v:textbox inset="0mm,0mm,0mm,0mm">
                  <w:txbxContent>
                    <w:p w14:paraId="47A601C5">
                      <w:pPr>
                        <w:pStyle w:val="74"/>
                        <w:ind w:firstLine="401" w:firstLineChars="100"/>
                        <w:rPr>
                          <w:rStyle w:val="73"/>
                        </w:rPr>
                      </w:pPr>
                      <w:r>
                        <w:rPr>
                          <w:rFonts w:hint="eastAsia"/>
                          <w:w w:val="100"/>
                          <w:szCs w:val="36"/>
                        </w:rPr>
                        <w:t>国家市场监督管理总局</w:t>
                      </w:r>
                    </w:p>
                    <w:p w14:paraId="7EEDAAC1">
                      <w:pPr>
                        <w:pStyle w:val="74"/>
                        <w:ind w:firstLine="401" w:firstLineChars="100"/>
                        <w:rPr>
                          <w:w w:val="100"/>
                          <w:szCs w:val="36"/>
                        </w:rPr>
                      </w:pPr>
                      <w:r>
                        <w:rPr>
                          <w:rFonts w:hint="eastAsia"/>
                          <w:w w:val="100"/>
                          <w:szCs w:val="36"/>
                        </w:rPr>
                        <w:t>国家标准化管理委员会</w:t>
                      </w:r>
                    </w:p>
                    <w:p w14:paraId="75D1306C">
                      <w:pPr>
                        <w:pStyle w:val="68"/>
                        <w:ind w:firstLine="420"/>
                      </w:pPr>
                    </w:p>
                    <w:p w14:paraId="7DA4F22E">
                      <w:pPr>
                        <w:pStyle w:val="68"/>
                        <w:ind w:firstLine="420"/>
                      </w:pPr>
                    </w:p>
                    <w:p w14:paraId="1FA7CB2C">
                      <w:pPr>
                        <w:pStyle w:val="68"/>
                        <w:ind w:firstLine="420"/>
                      </w:pPr>
                    </w:p>
                    <w:p w14:paraId="38D44306">
                      <w:pPr>
                        <w:pStyle w:val="68"/>
                        <w:ind w:firstLine="420"/>
                      </w:pPr>
                    </w:p>
                  </w:txbxContent>
                </v:textbox>
                <w10:anchorlock/>
              </v:shape>
            </w:pict>
          </mc:Fallback>
        </mc:AlternateContent>
      </w:r>
      <w:r>
        <mc:AlternateContent>
          <mc:Choice Requires="wps">
            <w:drawing>
              <wp:anchor distT="0" distB="0" distL="114300" distR="114300" simplePos="0" relativeHeight="251664384" behindDoc="0" locked="1" layoutInCell="1" allowOverlap="1">
                <wp:simplePos x="0" y="0"/>
                <wp:positionH relativeFrom="margin">
                  <wp:posOffset>0</wp:posOffset>
                </wp:positionH>
                <wp:positionV relativeFrom="margin">
                  <wp:posOffset>3150870</wp:posOffset>
                </wp:positionV>
                <wp:extent cx="5969000" cy="4162425"/>
                <wp:effectExtent l="0" t="0" r="0" b="0"/>
                <wp:wrapNone/>
                <wp:docPr id="4" name="fmFrame4"/>
                <wp:cNvGraphicFramePr/>
                <a:graphic xmlns:a="http://schemas.openxmlformats.org/drawingml/2006/main">
                  <a:graphicData uri="http://schemas.microsoft.com/office/word/2010/wordprocessingShape">
                    <wps:wsp>
                      <wps:cNvSpPr txBox="1">
                        <a:spLocks noChangeArrowheads="1"/>
                      </wps:cNvSpPr>
                      <wps:spPr bwMode="auto">
                        <a:xfrm>
                          <a:off x="0" y="0"/>
                          <a:ext cx="5969000" cy="4162425"/>
                        </a:xfrm>
                        <a:prstGeom prst="rect">
                          <a:avLst/>
                        </a:prstGeom>
                        <a:solidFill>
                          <a:srgbClr val="FFFFFF"/>
                        </a:solidFill>
                        <a:ln>
                          <a:noFill/>
                        </a:ln>
                        <a:effectLst/>
                      </wps:spPr>
                      <wps:txbx>
                        <w:txbxContent>
                          <w:p w14:paraId="6E20FB54">
                            <w:pPr>
                              <w:pStyle w:val="22"/>
                              <w:adjustRightInd w:val="0"/>
                              <w:snapToGrid w:val="0"/>
                              <w:ind w:firstLine="0" w:firstLineChars="0"/>
                              <w:rPr>
                                <w:rFonts w:ascii="黑体" w:hAnsi="黑体" w:eastAsia="黑体"/>
                                <w:sz w:val="52"/>
                                <w:szCs w:val="52"/>
                              </w:rPr>
                            </w:pPr>
                            <w:r>
                              <w:rPr>
                                <w:rFonts w:hint="eastAsia" w:ascii="黑体" w:hAnsi="黑体" w:eastAsia="黑体"/>
                                <w:sz w:val="52"/>
                                <w:szCs w:val="52"/>
                              </w:rPr>
                              <w:t>纸质印刷产品印制质量检验规范</w:t>
                            </w:r>
                          </w:p>
                          <w:p w14:paraId="3593E4A6">
                            <w:pPr>
                              <w:pStyle w:val="22"/>
                              <w:adjustRightInd w:val="0"/>
                              <w:snapToGrid w:val="0"/>
                              <w:ind w:firstLine="0" w:firstLineChars="0"/>
                              <w:rPr>
                                <w:rFonts w:ascii="黑体" w:hAnsi="黑体" w:eastAsia="黑体"/>
                                <w:sz w:val="52"/>
                                <w:szCs w:val="52"/>
                              </w:rPr>
                            </w:pPr>
                            <w:r>
                              <w:rPr>
                                <w:rFonts w:hint="eastAsia" w:ascii="黑体" w:hAnsi="黑体" w:eastAsia="黑体"/>
                                <w:sz w:val="52"/>
                                <w:szCs w:val="52"/>
                              </w:rPr>
                              <w:t>第4部分：中小学教科书</w:t>
                            </w:r>
                          </w:p>
                          <w:p w14:paraId="2A4BB8A2">
                            <w:pPr>
                              <w:pStyle w:val="82"/>
                              <w:rPr>
                                <w:rFonts w:ascii="黑体" w:hAnsi="黑体" w:eastAsia="黑体"/>
                              </w:rPr>
                            </w:pPr>
                            <w:r>
                              <w:rPr>
                                <w:rFonts w:ascii="黑体" w:hAnsi="黑体" w:eastAsia="黑体"/>
                              </w:rPr>
                              <w:t>S</w:t>
                            </w:r>
                            <w:r>
                              <w:rPr>
                                <w:rFonts w:hint="eastAsia" w:ascii="黑体" w:hAnsi="黑体" w:eastAsia="黑体"/>
                              </w:rPr>
                              <w:t xml:space="preserve">pecifications of quality inspection for </w:t>
                            </w:r>
                            <w:r>
                              <w:rPr>
                                <w:rFonts w:ascii="黑体" w:hAnsi="黑体" w:eastAsia="黑体"/>
                              </w:rPr>
                              <w:t>printed paper products</w:t>
                            </w:r>
                            <w:r>
                              <w:rPr>
                                <w:rFonts w:hint="eastAsia" w:ascii="黑体" w:hAnsi="黑体" w:eastAsia="黑体"/>
                              </w:rPr>
                              <w:t xml:space="preserve"> -</w:t>
                            </w:r>
                          </w:p>
                          <w:p w14:paraId="56AC3807">
                            <w:pPr>
                              <w:pStyle w:val="79"/>
                              <w:rPr>
                                <w:rFonts w:hAnsi="黑体"/>
                                <w:sz w:val="28"/>
                              </w:rPr>
                            </w:pPr>
                            <w:r>
                              <w:rPr>
                                <w:rFonts w:hint="eastAsia" w:hAnsi="黑体"/>
                                <w:sz w:val="28"/>
                              </w:rPr>
                              <w:t xml:space="preserve">Part 4: </w:t>
                            </w:r>
                            <w:r>
                              <w:rPr>
                                <w:rFonts w:hAnsi="黑体"/>
                                <w:sz w:val="28"/>
                              </w:rPr>
                              <w:t>Primary and secondary school textbooks</w:t>
                            </w:r>
                          </w:p>
                          <w:p w14:paraId="6606F033">
                            <w:pPr>
                              <w:pStyle w:val="22"/>
                              <w:adjustRightInd w:val="0"/>
                              <w:snapToGrid w:val="0"/>
                              <w:ind w:firstLine="0" w:firstLineChars="0"/>
                              <w:rPr>
                                <w:rFonts w:ascii="黑体" w:eastAsia="黑体"/>
                                <w:sz w:val="32"/>
                                <w:szCs w:val="32"/>
                              </w:rPr>
                            </w:pPr>
                          </w:p>
                          <w:p w14:paraId="27EA5027">
                            <w:pPr>
                              <w:pStyle w:val="81"/>
                              <w:rPr>
                                <w:rFonts w:ascii="黑体" w:hAnsi="黑体" w:eastAsia="黑体" w:cs="黑体"/>
                                <w:sz w:val="32"/>
                                <w:szCs w:val="32"/>
                              </w:rPr>
                            </w:pPr>
                            <w:r>
                              <w:rPr>
                                <w:rFonts w:hint="eastAsia" w:ascii="黑体" w:hAnsi="黑体" w:eastAsia="黑体" w:cs="黑体"/>
                                <w:sz w:val="32"/>
                                <w:szCs w:val="32"/>
                              </w:rPr>
                              <w:t>在提交反馈意见时，请将您知道的相关专利连同支持文件一并附上</w:t>
                            </w:r>
                          </w:p>
                          <w:p w14:paraId="2BDB239F">
                            <w:pPr>
                              <w:pStyle w:val="81"/>
                              <w:rPr>
                                <w:b/>
                                <w:bCs/>
                                <w:sz w:val="30"/>
                                <w:szCs w:val="30"/>
                              </w:rPr>
                            </w:pPr>
                            <w:r>
                              <w:rPr>
                                <w:rFonts w:hint="eastAsia"/>
                                <w:b/>
                                <w:bCs/>
                                <w:sz w:val="30"/>
                                <w:szCs w:val="30"/>
                              </w:rPr>
                              <w:t>（</w:t>
                            </w:r>
                            <w:r>
                              <w:rPr>
                                <w:rFonts w:hint="eastAsia"/>
                                <w:b/>
                                <w:bCs/>
                                <w:sz w:val="30"/>
                                <w:szCs w:val="30"/>
                                <w:lang w:val="en-US" w:eastAsia="zh-CN"/>
                              </w:rPr>
                              <w:t>征求意见</w:t>
                            </w:r>
                            <w:r>
                              <w:rPr>
                                <w:rFonts w:hint="eastAsia"/>
                                <w:b/>
                                <w:bCs/>
                                <w:sz w:val="30"/>
                                <w:szCs w:val="30"/>
                              </w:rPr>
                              <w:t>）</w:t>
                            </w:r>
                          </w:p>
                          <w:p w14:paraId="1D237FD9">
                            <w:pPr>
                              <w:pStyle w:val="81"/>
                              <w:rPr>
                                <w:b/>
                                <w:bCs/>
                                <w:sz w:val="30"/>
                                <w:szCs w:val="30"/>
                              </w:rPr>
                            </w:pPr>
                          </w:p>
                          <w:p w14:paraId="0E970A53">
                            <w:pPr>
                              <w:pStyle w:val="81"/>
                              <w:rPr>
                                <w:b/>
                                <w:bCs/>
                                <w:sz w:val="30"/>
                                <w:szCs w:val="30"/>
                              </w:rPr>
                            </w:pPr>
                          </w:p>
                          <w:p w14:paraId="3DA981B6">
                            <w:pPr>
                              <w:pStyle w:val="81"/>
                              <w:rPr>
                                <w:b/>
                                <w:bCs/>
                                <w:sz w:val="30"/>
                                <w:szCs w:val="30"/>
                              </w:rPr>
                            </w:pPr>
                          </w:p>
                          <w:p w14:paraId="0023BB51">
                            <w:pPr>
                              <w:pStyle w:val="81"/>
                              <w:rPr>
                                <w:b/>
                                <w:bCs/>
                                <w:sz w:val="30"/>
                                <w:szCs w:val="30"/>
                              </w:rPr>
                            </w:pPr>
                          </w:p>
                          <w:p w14:paraId="755747DE">
                            <w:pPr>
                              <w:pStyle w:val="81"/>
                              <w:rPr>
                                <w:b/>
                                <w:bCs/>
                                <w:sz w:val="30"/>
                                <w:szCs w:val="30"/>
                              </w:rPr>
                            </w:pPr>
                          </w:p>
                        </w:txbxContent>
                      </wps:txbx>
                      <wps:bodyPr rot="0" vert="horz" wrap="square" lIns="0" tIns="0" rIns="0" bIns="0" anchor="t" anchorCtr="0" upright="1">
                        <a:noAutofit/>
                      </wps:bodyPr>
                    </wps:wsp>
                  </a:graphicData>
                </a:graphic>
              </wp:anchor>
            </w:drawing>
          </mc:Choice>
          <mc:Fallback>
            <w:pict>
              <v:shape id="fmFrame4" o:spid="_x0000_s1026" o:spt="202" type="#_x0000_t202" style="position:absolute;left:0pt;margin-left:0pt;margin-top:248.1pt;height:327.75pt;width:470pt;mso-position-horizontal-relative:margin;mso-position-vertical-relative:margin;z-index:251664384;mso-width-relative:page;mso-height-relative:page;" fillcolor="#FFFFFF" filled="t" stroked="f" coordsize="21600,21600" o:gfxdata="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">
                <v:fill on="t" focussize="0,0"/>
                <v:stroke on="f"/>
                <v:imagedata o:title=""/>
                <o:lock v:ext="edit" aspectratio="f"/>
                <v:textbox inset="0mm,0mm,0mm,0mm">
                  <w:txbxContent>
                    <w:p w14:paraId="6E20FB54">
                      <w:pPr>
                        <w:pStyle w:val="22"/>
                        <w:adjustRightInd w:val="0"/>
                        <w:snapToGrid w:val="0"/>
                        <w:ind w:firstLine="0" w:firstLineChars="0"/>
                        <w:rPr>
                          <w:rFonts w:ascii="黑体" w:hAnsi="黑体" w:eastAsia="黑体"/>
                          <w:sz w:val="52"/>
                          <w:szCs w:val="52"/>
                        </w:rPr>
                      </w:pPr>
                      <w:r>
                        <w:rPr>
                          <w:rFonts w:hint="eastAsia" w:ascii="黑体" w:hAnsi="黑体" w:eastAsia="黑体"/>
                          <w:sz w:val="52"/>
                          <w:szCs w:val="52"/>
                        </w:rPr>
                        <w:t>纸质印刷产品印制质量检验规范</w:t>
                      </w:r>
                    </w:p>
                    <w:p w14:paraId="3593E4A6">
                      <w:pPr>
                        <w:pStyle w:val="22"/>
                        <w:adjustRightInd w:val="0"/>
                        <w:snapToGrid w:val="0"/>
                        <w:ind w:firstLine="0" w:firstLineChars="0"/>
                        <w:rPr>
                          <w:rFonts w:ascii="黑体" w:hAnsi="黑体" w:eastAsia="黑体"/>
                          <w:sz w:val="52"/>
                          <w:szCs w:val="52"/>
                        </w:rPr>
                      </w:pPr>
                      <w:r>
                        <w:rPr>
                          <w:rFonts w:hint="eastAsia" w:ascii="黑体" w:hAnsi="黑体" w:eastAsia="黑体"/>
                          <w:sz w:val="52"/>
                          <w:szCs w:val="52"/>
                        </w:rPr>
                        <w:t>第4部分：中小学教科书</w:t>
                      </w:r>
                    </w:p>
                    <w:p w14:paraId="2A4BB8A2">
                      <w:pPr>
                        <w:pStyle w:val="82"/>
                        <w:rPr>
                          <w:rFonts w:ascii="黑体" w:hAnsi="黑体" w:eastAsia="黑体"/>
                        </w:rPr>
                      </w:pPr>
                      <w:r>
                        <w:rPr>
                          <w:rFonts w:ascii="黑体" w:hAnsi="黑体" w:eastAsia="黑体"/>
                        </w:rPr>
                        <w:t>S</w:t>
                      </w:r>
                      <w:r>
                        <w:rPr>
                          <w:rFonts w:hint="eastAsia" w:ascii="黑体" w:hAnsi="黑体" w:eastAsia="黑体"/>
                        </w:rPr>
                        <w:t xml:space="preserve">pecifications of quality inspection for </w:t>
                      </w:r>
                      <w:r>
                        <w:rPr>
                          <w:rFonts w:ascii="黑体" w:hAnsi="黑体" w:eastAsia="黑体"/>
                        </w:rPr>
                        <w:t>printed paper products</w:t>
                      </w:r>
                      <w:r>
                        <w:rPr>
                          <w:rFonts w:hint="eastAsia" w:ascii="黑体" w:hAnsi="黑体" w:eastAsia="黑体"/>
                        </w:rPr>
                        <w:t xml:space="preserve"> -</w:t>
                      </w:r>
                    </w:p>
                    <w:p w14:paraId="56AC3807">
                      <w:pPr>
                        <w:pStyle w:val="79"/>
                        <w:rPr>
                          <w:rFonts w:hAnsi="黑体"/>
                          <w:sz w:val="28"/>
                        </w:rPr>
                      </w:pPr>
                      <w:r>
                        <w:rPr>
                          <w:rFonts w:hint="eastAsia" w:hAnsi="黑体"/>
                          <w:sz w:val="28"/>
                        </w:rPr>
                        <w:t xml:space="preserve">Part 4: </w:t>
                      </w:r>
                      <w:r>
                        <w:rPr>
                          <w:rFonts w:hAnsi="黑体"/>
                          <w:sz w:val="28"/>
                        </w:rPr>
                        <w:t>Primary and secondary school textbooks</w:t>
                      </w:r>
                    </w:p>
                    <w:p w14:paraId="6606F033">
                      <w:pPr>
                        <w:pStyle w:val="22"/>
                        <w:adjustRightInd w:val="0"/>
                        <w:snapToGrid w:val="0"/>
                        <w:ind w:firstLine="0" w:firstLineChars="0"/>
                        <w:rPr>
                          <w:rFonts w:ascii="黑体" w:eastAsia="黑体"/>
                          <w:sz w:val="32"/>
                          <w:szCs w:val="32"/>
                        </w:rPr>
                      </w:pPr>
                    </w:p>
                    <w:p w14:paraId="27EA5027">
                      <w:pPr>
                        <w:pStyle w:val="81"/>
                        <w:rPr>
                          <w:rFonts w:ascii="黑体" w:hAnsi="黑体" w:eastAsia="黑体" w:cs="黑体"/>
                          <w:sz w:val="32"/>
                          <w:szCs w:val="32"/>
                        </w:rPr>
                      </w:pPr>
                      <w:r>
                        <w:rPr>
                          <w:rFonts w:hint="eastAsia" w:ascii="黑体" w:hAnsi="黑体" w:eastAsia="黑体" w:cs="黑体"/>
                          <w:sz w:val="32"/>
                          <w:szCs w:val="32"/>
                        </w:rPr>
                        <w:t>在提交反馈意见时，请将您知道的相关专利连同支持文件一并附上</w:t>
                      </w:r>
                    </w:p>
                    <w:p w14:paraId="2BDB239F">
                      <w:pPr>
                        <w:pStyle w:val="81"/>
                        <w:rPr>
                          <w:b/>
                          <w:bCs/>
                          <w:sz w:val="30"/>
                          <w:szCs w:val="30"/>
                        </w:rPr>
                      </w:pPr>
                      <w:r>
                        <w:rPr>
                          <w:rFonts w:hint="eastAsia"/>
                          <w:b/>
                          <w:bCs/>
                          <w:sz w:val="30"/>
                          <w:szCs w:val="30"/>
                        </w:rPr>
                        <w:t>（</w:t>
                      </w:r>
                      <w:r>
                        <w:rPr>
                          <w:rFonts w:hint="eastAsia"/>
                          <w:b/>
                          <w:bCs/>
                          <w:sz w:val="30"/>
                          <w:szCs w:val="30"/>
                          <w:lang w:val="en-US" w:eastAsia="zh-CN"/>
                        </w:rPr>
                        <w:t>征求意见</w:t>
                      </w:r>
                      <w:r>
                        <w:rPr>
                          <w:rFonts w:hint="eastAsia"/>
                          <w:b/>
                          <w:bCs/>
                          <w:sz w:val="30"/>
                          <w:szCs w:val="30"/>
                        </w:rPr>
                        <w:t>）</w:t>
                      </w:r>
                    </w:p>
                    <w:p w14:paraId="1D237FD9">
                      <w:pPr>
                        <w:pStyle w:val="81"/>
                        <w:rPr>
                          <w:b/>
                          <w:bCs/>
                          <w:sz w:val="30"/>
                          <w:szCs w:val="30"/>
                        </w:rPr>
                      </w:pPr>
                    </w:p>
                    <w:p w14:paraId="0E970A53">
                      <w:pPr>
                        <w:pStyle w:val="81"/>
                        <w:rPr>
                          <w:b/>
                          <w:bCs/>
                          <w:sz w:val="30"/>
                          <w:szCs w:val="30"/>
                        </w:rPr>
                      </w:pPr>
                    </w:p>
                    <w:p w14:paraId="3DA981B6">
                      <w:pPr>
                        <w:pStyle w:val="81"/>
                        <w:rPr>
                          <w:b/>
                          <w:bCs/>
                          <w:sz w:val="30"/>
                          <w:szCs w:val="30"/>
                        </w:rPr>
                      </w:pPr>
                    </w:p>
                    <w:p w14:paraId="0023BB51">
                      <w:pPr>
                        <w:pStyle w:val="81"/>
                        <w:rPr>
                          <w:b/>
                          <w:bCs/>
                          <w:sz w:val="30"/>
                          <w:szCs w:val="30"/>
                        </w:rPr>
                      </w:pPr>
                    </w:p>
                    <w:p w14:paraId="755747DE">
                      <w:pPr>
                        <w:pStyle w:val="81"/>
                        <w:rPr>
                          <w:b/>
                          <w:bCs/>
                          <w:sz w:val="30"/>
                          <w:szCs w:val="30"/>
                        </w:rPr>
                      </w:pPr>
                    </w:p>
                  </w:txbxContent>
                </v:textbox>
                <w10:anchorlock/>
              </v:shape>
            </w:pict>
          </mc:Fallback>
        </mc:AlternateContent>
      </w:r>
      <w:r>
        <mc:AlternateContent>
          <mc:Choice Requires="wps">
            <w:drawing>
              <wp:anchor distT="0" distB="0" distL="114300" distR="114300" simplePos="0" relativeHeight="251662336" behindDoc="0" locked="1" layoutInCell="1" allowOverlap="1">
                <wp:simplePos x="0" y="0"/>
                <wp:positionH relativeFrom="margin">
                  <wp:posOffset>0</wp:posOffset>
                </wp:positionH>
                <wp:positionV relativeFrom="margin">
                  <wp:posOffset>1401445</wp:posOffset>
                </wp:positionV>
                <wp:extent cx="6067425" cy="860425"/>
                <wp:effectExtent l="0" t="0" r="0" b="0"/>
                <wp:wrapNone/>
                <wp:docPr id="8" name="fmFrame3"/>
                <wp:cNvGraphicFramePr/>
                <a:graphic xmlns:a="http://schemas.openxmlformats.org/drawingml/2006/main">
                  <a:graphicData uri="http://schemas.microsoft.com/office/word/2010/wordprocessingShape">
                    <wps:wsp>
                      <wps:cNvSpPr txBox="1">
                        <a:spLocks noChangeArrowheads="1"/>
                      </wps:cNvSpPr>
                      <wps:spPr bwMode="auto">
                        <a:xfrm>
                          <a:off x="0" y="0"/>
                          <a:ext cx="6067425" cy="860425"/>
                        </a:xfrm>
                        <a:prstGeom prst="rect">
                          <a:avLst/>
                        </a:prstGeom>
                        <a:solidFill>
                          <a:srgbClr val="FFFFFF"/>
                        </a:solidFill>
                        <a:ln>
                          <a:noFill/>
                        </a:ln>
                        <a:effectLst/>
                      </wps:spPr>
                      <wps:txbx>
                        <w:txbxContent>
                          <w:p w14:paraId="7601722C">
                            <w:pPr>
                              <w:pStyle w:val="22"/>
                              <w:ind w:right="561" w:firstLine="0" w:firstLineChars="0"/>
                              <w:jc w:val="right"/>
                              <w:rPr>
                                <w:rFonts w:ascii="黑体" w:hAnsi="黑体" w:eastAsia="黑体"/>
                                <w:color w:val="000000"/>
                                <w:sz w:val="28"/>
                                <w:szCs w:val="28"/>
                                <w:lang w:val="de-DE"/>
                              </w:rPr>
                            </w:pPr>
                            <w:r>
                              <w:rPr>
                                <w:rFonts w:hint="eastAsia" w:ascii="黑体" w:hAnsi="黑体" w:eastAsia="黑体"/>
                                <w:color w:val="000000"/>
                                <w:sz w:val="28"/>
                                <w:szCs w:val="28"/>
                                <w:lang w:val="de-DE"/>
                              </w:rPr>
                              <w:t xml:space="preserve">GB/T </w:t>
                            </w:r>
                            <w:r>
                              <w:rPr>
                                <w:rFonts w:hint="eastAsia" w:ascii="黑体" w:hAnsi="黑体" w:eastAsia="黑体"/>
                                <w:sz w:val="28"/>
                              </w:rPr>
                              <w:t>34053.4</w:t>
                            </w:r>
                            <w:r>
                              <w:rPr>
                                <w:rFonts w:ascii="黑体" w:hAnsi="黑体" w:eastAsia="黑体"/>
                                <w:color w:val="000000"/>
                                <w:sz w:val="28"/>
                                <w:szCs w:val="28"/>
                                <w:lang w:val="de-DE"/>
                              </w:rPr>
                              <w:t>—</w:t>
                            </w:r>
                            <w:r>
                              <w:rPr>
                                <w:rFonts w:hint="eastAsia" w:ascii="黑体" w:hAnsi="黑体" w:eastAsia="黑体"/>
                                <w:color w:val="000000"/>
                                <w:sz w:val="28"/>
                                <w:szCs w:val="28"/>
                                <w:lang w:val="de-DE"/>
                              </w:rPr>
                              <w:t>20</w:t>
                            </w:r>
                            <w:r>
                              <w:rPr>
                                <w:rFonts w:ascii="黑体" w:hAnsi="黑体" w:eastAsia="黑体"/>
                                <w:color w:val="000000"/>
                                <w:sz w:val="28"/>
                                <w:szCs w:val="28"/>
                                <w:lang w:val="de-DE"/>
                              </w:rPr>
                              <w:t>2</w:t>
                            </w:r>
                            <w:r>
                              <w:rPr>
                                <w:rFonts w:hint="eastAsia" w:ascii="黑体" w:hAnsi="黑体" w:eastAsia="黑体"/>
                                <w:color w:val="000000"/>
                                <w:sz w:val="28"/>
                                <w:szCs w:val="28"/>
                                <w:lang w:val="de-DE"/>
                              </w:rPr>
                              <w:t>X</w:t>
                            </w:r>
                          </w:p>
                          <w:p w14:paraId="779986C2">
                            <w:pPr>
                              <w:pStyle w:val="22"/>
                              <w:ind w:right="561" w:firstLine="0" w:firstLineChars="0"/>
                              <w:jc w:val="right"/>
                              <w:rPr>
                                <w:rFonts w:ascii="黑体" w:hAnsi="黑体" w:eastAsia="黑体"/>
                                <w:color w:val="000000"/>
                                <w:sz w:val="21"/>
                                <w:szCs w:val="21"/>
                                <w:lang w:val="de-DE"/>
                              </w:rPr>
                            </w:pPr>
                            <w:r>
                              <w:rPr>
                                <w:rFonts w:hint="eastAsia" w:ascii="黑体" w:hAnsi="黑体" w:eastAsia="黑体"/>
                                <w:color w:val="000000"/>
                                <w:sz w:val="21"/>
                                <w:szCs w:val="21"/>
                                <w:lang w:val="de-DE"/>
                              </w:rPr>
                              <w:t>代替G</w:t>
                            </w:r>
                            <w:r>
                              <w:rPr>
                                <w:rFonts w:ascii="黑体" w:hAnsi="黑体" w:eastAsia="黑体"/>
                                <w:color w:val="000000"/>
                                <w:sz w:val="21"/>
                                <w:szCs w:val="21"/>
                                <w:lang w:val="de-DE"/>
                              </w:rPr>
                              <w:t xml:space="preserve">B/T </w:t>
                            </w:r>
                            <w:r>
                              <w:rPr>
                                <w:rFonts w:hint="eastAsia" w:ascii="黑体" w:hAnsi="黑体" w:eastAsia="黑体"/>
                                <w:sz w:val="21"/>
                                <w:szCs w:val="21"/>
                              </w:rPr>
                              <w:t>34053.4</w:t>
                            </w:r>
                            <w:r>
                              <w:rPr>
                                <w:rFonts w:ascii="黑体" w:hAnsi="黑体" w:eastAsia="黑体"/>
                                <w:color w:val="000000"/>
                                <w:sz w:val="21"/>
                                <w:szCs w:val="21"/>
                                <w:lang w:val="de-DE"/>
                              </w:rPr>
                              <w:t>—2017</w:t>
                            </w:r>
                          </w:p>
                          <w:p w14:paraId="74760E02">
                            <w:pPr>
                              <w:pStyle w:val="22"/>
                              <w:ind w:firstLine="591"/>
                              <w:jc w:val="right"/>
                              <w:outlineLvl w:val="0"/>
                              <w:rPr>
                                <w:lang w:val="de-DE"/>
                              </w:rPr>
                            </w:pPr>
                          </w:p>
                        </w:txbxContent>
                      </wps:txbx>
                      <wps:bodyPr rot="0" vert="horz" wrap="square" lIns="0" tIns="0" rIns="0" bIns="0" anchor="t" anchorCtr="0" upright="1">
                        <a:noAutofit/>
                      </wps:bodyPr>
                    </wps:wsp>
                  </a:graphicData>
                </a:graphic>
              </wp:anchor>
            </w:drawing>
          </mc:Choice>
          <mc:Fallback>
            <w:pict>
              <v:shape id="fmFrame3" o:spid="_x0000_s1026" o:spt="202" type="#_x0000_t202" style="position:absolute;left:0pt;margin-left:0pt;margin-top:110.35pt;height:67.75pt;width:477.75pt;mso-position-horizontal-relative:margin;mso-position-vertical-relative:margin;z-index:251662336;mso-width-relative:page;mso-height-relative:page;" fillcolor="#FFFFFF" filled="t" stroked="f" coordsize="21600,21600" o:gfxdata="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A9vIuR2AAAAAgBAAAPAAAAAAAA&#10;AAEAIAAAACIAAABkcnMvZG93bnJldi54bWxQSwECFAAUAAAACACHTuJAQN0EVBICAAA5BAAADgAA&#10;AAAAAAABACAAAAAnAQAAZHJzL2Uyb0RvYy54bWxQSwUGAAAAAAYABgBZAQAAqwUAAAAA&#10;">
                <v:fill on="t" focussize="0,0"/>
                <v:stroke on="f"/>
                <v:imagedata o:title=""/>
                <o:lock v:ext="edit" aspectratio="f"/>
                <v:textbox inset="0mm,0mm,0mm,0mm">
                  <w:txbxContent>
                    <w:p w14:paraId="7601722C">
                      <w:pPr>
                        <w:pStyle w:val="22"/>
                        <w:ind w:right="561" w:firstLine="0" w:firstLineChars="0"/>
                        <w:jc w:val="right"/>
                        <w:rPr>
                          <w:rFonts w:ascii="黑体" w:hAnsi="黑体" w:eastAsia="黑体"/>
                          <w:color w:val="000000"/>
                          <w:sz w:val="28"/>
                          <w:szCs w:val="28"/>
                          <w:lang w:val="de-DE"/>
                        </w:rPr>
                      </w:pPr>
                      <w:r>
                        <w:rPr>
                          <w:rFonts w:hint="eastAsia" w:ascii="黑体" w:hAnsi="黑体" w:eastAsia="黑体"/>
                          <w:color w:val="000000"/>
                          <w:sz w:val="28"/>
                          <w:szCs w:val="28"/>
                          <w:lang w:val="de-DE"/>
                        </w:rPr>
                        <w:t xml:space="preserve">GB/T </w:t>
                      </w:r>
                      <w:r>
                        <w:rPr>
                          <w:rFonts w:hint="eastAsia" w:ascii="黑体" w:hAnsi="黑体" w:eastAsia="黑体"/>
                          <w:sz w:val="28"/>
                        </w:rPr>
                        <w:t>34053.4</w:t>
                      </w:r>
                      <w:r>
                        <w:rPr>
                          <w:rFonts w:ascii="黑体" w:hAnsi="黑体" w:eastAsia="黑体"/>
                          <w:color w:val="000000"/>
                          <w:sz w:val="28"/>
                          <w:szCs w:val="28"/>
                          <w:lang w:val="de-DE"/>
                        </w:rPr>
                        <w:t>—</w:t>
                      </w:r>
                      <w:r>
                        <w:rPr>
                          <w:rFonts w:hint="eastAsia" w:ascii="黑体" w:hAnsi="黑体" w:eastAsia="黑体"/>
                          <w:color w:val="000000"/>
                          <w:sz w:val="28"/>
                          <w:szCs w:val="28"/>
                          <w:lang w:val="de-DE"/>
                        </w:rPr>
                        <w:t>20</w:t>
                      </w:r>
                      <w:r>
                        <w:rPr>
                          <w:rFonts w:ascii="黑体" w:hAnsi="黑体" w:eastAsia="黑体"/>
                          <w:color w:val="000000"/>
                          <w:sz w:val="28"/>
                          <w:szCs w:val="28"/>
                          <w:lang w:val="de-DE"/>
                        </w:rPr>
                        <w:t>2</w:t>
                      </w:r>
                      <w:r>
                        <w:rPr>
                          <w:rFonts w:hint="eastAsia" w:ascii="黑体" w:hAnsi="黑体" w:eastAsia="黑体"/>
                          <w:color w:val="000000"/>
                          <w:sz w:val="28"/>
                          <w:szCs w:val="28"/>
                          <w:lang w:val="de-DE"/>
                        </w:rPr>
                        <w:t>X</w:t>
                      </w:r>
                    </w:p>
                    <w:p w14:paraId="779986C2">
                      <w:pPr>
                        <w:pStyle w:val="22"/>
                        <w:ind w:right="561" w:firstLine="0" w:firstLineChars="0"/>
                        <w:jc w:val="right"/>
                        <w:rPr>
                          <w:rFonts w:ascii="黑体" w:hAnsi="黑体" w:eastAsia="黑体"/>
                          <w:color w:val="000000"/>
                          <w:sz w:val="21"/>
                          <w:szCs w:val="21"/>
                          <w:lang w:val="de-DE"/>
                        </w:rPr>
                      </w:pPr>
                      <w:r>
                        <w:rPr>
                          <w:rFonts w:hint="eastAsia" w:ascii="黑体" w:hAnsi="黑体" w:eastAsia="黑体"/>
                          <w:color w:val="000000"/>
                          <w:sz w:val="21"/>
                          <w:szCs w:val="21"/>
                          <w:lang w:val="de-DE"/>
                        </w:rPr>
                        <w:t>代替G</w:t>
                      </w:r>
                      <w:r>
                        <w:rPr>
                          <w:rFonts w:ascii="黑体" w:hAnsi="黑体" w:eastAsia="黑体"/>
                          <w:color w:val="000000"/>
                          <w:sz w:val="21"/>
                          <w:szCs w:val="21"/>
                          <w:lang w:val="de-DE"/>
                        </w:rPr>
                        <w:t xml:space="preserve">B/T </w:t>
                      </w:r>
                      <w:r>
                        <w:rPr>
                          <w:rFonts w:hint="eastAsia" w:ascii="黑体" w:hAnsi="黑体" w:eastAsia="黑体"/>
                          <w:sz w:val="21"/>
                          <w:szCs w:val="21"/>
                        </w:rPr>
                        <w:t>34053.4</w:t>
                      </w:r>
                      <w:r>
                        <w:rPr>
                          <w:rFonts w:ascii="黑体" w:hAnsi="黑体" w:eastAsia="黑体"/>
                          <w:color w:val="000000"/>
                          <w:sz w:val="21"/>
                          <w:szCs w:val="21"/>
                          <w:lang w:val="de-DE"/>
                        </w:rPr>
                        <w:t>—2017</w:t>
                      </w:r>
                    </w:p>
                    <w:p w14:paraId="74760E02">
                      <w:pPr>
                        <w:pStyle w:val="22"/>
                        <w:ind w:firstLine="591"/>
                        <w:jc w:val="right"/>
                        <w:outlineLvl w:val="0"/>
                        <w:rPr>
                          <w:lang w:val="de-DE"/>
                        </w:rPr>
                      </w:pPr>
                    </w:p>
                  </w:txbxContent>
                </v:textbox>
                <w10:anchorlock/>
              </v:shape>
            </w:pict>
          </mc:Fallback>
        </mc:AlternateContent>
      </w:r>
      <w:r>
        <w:drawing>
          <wp:anchor distT="0" distB="0" distL="114300" distR="114300" simplePos="0" relativeHeight="251659264" behindDoc="0" locked="1" layoutInCell="1" allowOverlap="1">
            <wp:simplePos x="0" y="0"/>
            <wp:positionH relativeFrom="margin">
              <wp:posOffset>4284345</wp:posOffset>
            </wp:positionH>
            <wp:positionV relativeFrom="margin">
              <wp:posOffset>107315</wp:posOffset>
            </wp:positionV>
            <wp:extent cx="1403350" cy="720090"/>
            <wp:effectExtent l="0" t="0" r="6350" b="3810"/>
            <wp:wrapNone/>
            <wp:docPr id="1" name="HBPicture" descr="GB"/>
            <wp:cNvGraphicFramePr/>
            <a:graphic xmlns:a="http://schemas.openxmlformats.org/drawingml/2006/main">
              <a:graphicData uri="http://schemas.openxmlformats.org/drawingml/2006/picture">
                <pic:pic xmlns:pic="http://schemas.openxmlformats.org/drawingml/2006/picture">
                  <pic:nvPicPr>
                    <pic:cNvPr id="1" name="HBPicture" descr="GB"/>
                    <pic:cNvPicPr/>
                  </pic:nvPicPr>
                  <pic:blipFill>
                    <a:blip r:embed="rId13" cstate="print"/>
                    <a:stretch>
                      <a:fillRect/>
                    </a:stretch>
                  </pic:blipFill>
                  <pic:spPr>
                    <a:xfrm>
                      <a:off x="0" y="0"/>
                      <a:ext cx="1403350" cy="720090"/>
                    </a:xfrm>
                    <a:prstGeom prst="rect">
                      <a:avLst/>
                    </a:prstGeom>
                    <a:noFill/>
                    <a:ln>
                      <a:noFill/>
                    </a:ln>
                  </pic:spPr>
                </pic:pic>
              </a:graphicData>
            </a:graphic>
          </wp:anchor>
        </w:drawing>
      </w:r>
      <w:r>
        <mc:AlternateContent>
          <mc:Choice Requires="wps">
            <w:drawing>
              <wp:anchor distT="0" distB="0" distL="114300" distR="114300" simplePos="0" relativeHeight="251661312" behindDoc="0" locked="1" layoutInCell="1" allowOverlap="1">
                <wp:simplePos x="0" y="0"/>
                <wp:positionH relativeFrom="margin">
                  <wp:posOffset>0</wp:posOffset>
                </wp:positionH>
                <wp:positionV relativeFrom="margin">
                  <wp:posOffset>1010920</wp:posOffset>
                </wp:positionV>
                <wp:extent cx="6120130" cy="391160"/>
                <wp:effectExtent l="0" t="0" r="0" b="0"/>
                <wp:wrapNone/>
                <wp:docPr id="2" name="fmFrame2"/>
                <wp:cNvGraphicFramePr/>
                <a:graphic xmlns:a="http://schemas.openxmlformats.org/drawingml/2006/main">
                  <a:graphicData uri="http://schemas.microsoft.com/office/word/2010/wordprocessingShape">
                    <wps:wsp>
                      <wps:cNvSpPr txBox="1">
                        <a:spLocks noChangeArrowheads="1"/>
                      </wps:cNvSpPr>
                      <wps:spPr bwMode="auto">
                        <a:xfrm>
                          <a:off x="0" y="0"/>
                          <a:ext cx="6120130" cy="391160"/>
                        </a:xfrm>
                        <a:prstGeom prst="rect">
                          <a:avLst/>
                        </a:prstGeom>
                        <a:solidFill>
                          <a:srgbClr val="FFFFFF"/>
                        </a:solidFill>
                        <a:ln>
                          <a:noFill/>
                        </a:ln>
                        <a:effectLst/>
                      </wps:spPr>
                      <wps:txbx>
                        <w:txbxContent>
                          <w:p w14:paraId="08754F9D">
                            <w:pPr>
                              <w:pStyle w:val="60"/>
                            </w:pPr>
                            <w:r>
                              <w:rPr>
                                <w:rFonts w:hint="eastAsia"/>
                              </w:rPr>
                              <w:t>中华人民共和国国家标准</w:t>
                            </w:r>
                          </w:p>
                        </w:txbxContent>
                      </wps:txbx>
                      <wps:bodyPr rot="0" vert="horz" wrap="square" lIns="0" tIns="0" rIns="0" bIns="0" anchor="t" anchorCtr="0" upright="1">
                        <a:noAutofit/>
                      </wps:bodyPr>
                    </wps:wsp>
                  </a:graphicData>
                </a:graphic>
              </wp:anchor>
            </w:drawing>
          </mc:Choice>
          <mc:Fallback>
            <w:pict>
              <v:shape id="fmFrame2" o:spid="_x0000_s1026" o:spt="202" type="#_x0000_t202" style="position:absolute;left:0pt;margin-left:0pt;margin-top:79.6pt;height:30.8pt;width:481.9pt;mso-position-horizontal-relative:margin;mso-position-vertical-relative:margin;z-index:251661312;mso-width-relative:page;mso-height-relative:page;" fillcolor="#FFFFFF" filled="t" stroked="f" coordsize="21600,21600" o:gfxdata="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BGDkcF1wAAAAgBAAAPAAAAAAAA&#10;AAEAIAAAACIAAABkcnMvZG93bnJldi54bWxQSwECFAAUAAAACACHTuJAq/siBxMCAAA5BAAADgAA&#10;AAAAAAABACAAAAAmAQAAZHJzL2Uyb0RvYy54bWxQSwUGAAAAAAYABgBZAQAAqwUAAAAA&#10;">
                <v:fill on="t" focussize="0,0"/>
                <v:stroke on="f"/>
                <v:imagedata o:title=""/>
                <o:lock v:ext="edit" aspectratio="f"/>
                <v:textbox inset="0mm,0mm,0mm,0mm">
                  <w:txbxContent>
                    <w:p w14:paraId="08754F9D">
                      <w:pPr>
                        <w:pStyle w:val="60"/>
                      </w:pPr>
                      <w:r>
                        <w:rPr>
                          <w:rFonts w:hint="eastAsia"/>
                        </w:rPr>
                        <w:t>中华人民共和国国家标准</w:t>
                      </w:r>
                    </w:p>
                  </w:txbxContent>
                </v:textbox>
                <w10:anchorlock/>
              </v:shape>
            </w:pict>
          </mc:Fallback>
        </mc:AlternateContent>
      </w:r>
      <w:r>
        <mc:AlternateContent>
          <mc:Choice Requires="wps">
            <w:drawing>
              <wp:anchor distT="0" distB="0" distL="114300" distR="114300" simplePos="0" relativeHeight="251660288" behindDoc="0" locked="1" layoutInCell="1" allowOverlap="1">
                <wp:simplePos x="0" y="0"/>
                <wp:positionH relativeFrom="margin">
                  <wp:posOffset>0</wp:posOffset>
                </wp:positionH>
                <wp:positionV relativeFrom="margin">
                  <wp:posOffset>0</wp:posOffset>
                </wp:positionV>
                <wp:extent cx="2540000" cy="657860"/>
                <wp:effectExtent l="0" t="0" r="0" b="0"/>
                <wp:wrapNone/>
                <wp:docPr id="5" name="fmFrame1"/>
                <wp:cNvGraphicFramePr/>
                <a:graphic xmlns:a="http://schemas.openxmlformats.org/drawingml/2006/main">
                  <a:graphicData uri="http://schemas.microsoft.com/office/word/2010/wordprocessingShape">
                    <wps:wsp>
                      <wps:cNvSpPr txBox="1">
                        <a:spLocks noChangeArrowheads="1"/>
                      </wps:cNvSpPr>
                      <wps:spPr bwMode="auto">
                        <a:xfrm>
                          <a:off x="0" y="0"/>
                          <a:ext cx="2540000" cy="657860"/>
                        </a:xfrm>
                        <a:prstGeom prst="rect">
                          <a:avLst/>
                        </a:prstGeom>
                        <a:solidFill>
                          <a:srgbClr val="FFFFFF"/>
                        </a:solidFill>
                        <a:ln>
                          <a:noFill/>
                        </a:ln>
                        <a:effectLst/>
                      </wps:spPr>
                      <wps:txbx>
                        <w:txbxContent>
                          <w:p w14:paraId="660D63C5">
                            <w:pPr>
                              <w:pStyle w:val="111"/>
                              <w:rPr>
                                <w:rFonts w:ascii="黑体" w:hAnsi="黑体"/>
                              </w:rPr>
                            </w:pPr>
                            <w:r>
                              <w:rPr>
                                <w:rFonts w:ascii="黑体" w:hAnsi="黑体"/>
                              </w:rPr>
                              <w:t>ICS 37.100.01</w:t>
                            </w:r>
                          </w:p>
                          <w:p w14:paraId="5DB5B094">
                            <w:pPr>
                              <w:pStyle w:val="111"/>
                              <w:rPr>
                                <w:rFonts w:ascii="黑体" w:hAnsi="黑体"/>
                              </w:rPr>
                            </w:pPr>
                            <w:r>
                              <w:rPr>
                                <w:rFonts w:hint="eastAsia" w:ascii="黑体" w:hAnsi="黑体"/>
                              </w:rPr>
                              <w:t xml:space="preserve">CCS </w:t>
                            </w:r>
                            <w:r>
                              <w:rPr>
                                <w:rFonts w:ascii="黑体" w:hAnsi="黑体"/>
                              </w:rPr>
                              <w:t>A17</w:t>
                            </w:r>
                          </w:p>
                        </w:txbxContent>
                      </wps:txbx>
                      <wps:bodyPr rot="0" vert="horz" wrap="square" lIns="0" tIns="0" rIns="0" bIns="0" anchor="t" anchorCtr="0" upright="1">
                        <a:noAutofit/>
                      </wps:bodyPr>
                    </wps:wsp>
                  </a:graphicData>
                </a:graphic>
              </wp:anchor>
            </w:drawing>
          </mc:Choice>
          <mc:Fallback>
            <w:pict>
              <v:shape id="fmFrame1" o:spid="_x0000_s1026" o:spt="202" type="#_x0000_t202" style="position:absolute;left:0pt;margin-left:0pt;margin-top:0pt;height:51.8pt;width:200pt;mso-position-horizontal-relative:margin;mso-position-vertical-relative:margin;z-index:251660288;mso-width-relative:page;mso-height-relative:page;" fillcolor="#FFFFFF" filled="t" stroked="f" coordsize="21600,21600" o:gfxdata="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">
                <v:fill on="t" focussize="0,0"/>
                <v:stroke on="f"/>
                <v:imagedata o:title=""/>
                <o:lock v:ext="edit" aspectratio="f"/>
                <v:textbox inset="0mm,0mm,0mm,0mm">
                  <w:txbxContent>
                    <w:p w14:paraId="660D63C5">
                      <w:pPr>
                        <w:pStyle w:val="111"/>
                        <w:rPr>
                          <w:rFonts w:ascii="黑体" w:hAnsi="黑体"/>
                        </w:rPr>
                      </w:pPr>
                      <w:r>
                        <w:rPr>
                          <w:rFonts w:ascii="黑体" w:hAnsi="黑体"/>
                        </w:rPr>
                        <w:t>ICS 37.100.01</w:t>
                      </w:r>
                    </w:p>
                    <w:p w14:paraId="5DB5B094">
                      <w:pPr>
                        <w:pStyle w:val="111"/>
                        <w:rPr>
                          <w:rFonts w:ascii="黑体" w:hAnsi="黑体"/>
                        </w:rPr>
                      </w:pPr>
                      <w:r>
                        <w:rPr>
                          <w:rFonts w:hint="eastAsia" w:ascii="黑体" w:hAnsi="黑体"/>
                        </w:rPr>
                        <w:t xml:space="preserve">CCS </w:t>
                      </w:r>
                      <w:r>
                        <w:rPr>
                          <w:rFonts w:ascii="黑体" w:hAnsi="黑体"/>
                        </w:rPr>
                        <w:t>A17</w:t>
                      </w:r>
                    </w:p>
                  </w:txbxContent>
                </v:textbox>
                <w10:anchorlock/>
              </v:shape>
            </w:pict>
          </mc:Fallback>
        </mc:AlternateContent>
      </w:r>
      <w:r>
        <w:rPr>
          <w:rFonts w:hint="eastAsia"/>
        </w:rPr>
        <w:t>CCS</w:t>
      </w:r>
    </w:p>
    <w:p w14:paraId="578E62D2"/>
    <w:p w14:paraId="410B7525"/>
    <w:p w14:paraId="7D57A4F4"/>
    <w:p w14:paraId="6CF31852"/>
    <w:p w14:paraId="275FB7F4"/>
    <w:p w14:paraId="43304405"/>
    <w:p w14:paraId="28DEE806"/>
    <w:p w14:paraId="44E17992"/>
    <w:p w14:paraId="0CBF70F1"/>
    <w:p w14:paraId="32E8DCAF">
      <w:r>
        <mc:AlternateContent>
          <mc:Choice Requires="wps">
            <w:drawing>
              <wp:anchor distT="0" distB="0" distL="114300" distR="114300" simplePos="0" relativeHeight="251666432" behindDoc="0" locked="0" layoutInCell="1" allowOverlap="1">
                <wp:simplePos x="0" y="0"/>
                <wp:positionH relativeFrom="column">
                  <wp:posOffset>-152400</wp:posOffset>
                </wp:positionH>
                <wp:positionV relativeFrom="paragraph">
                  <wp:posOffset>82550</wp:posOffset>
                </wp:positionV>
                <wp:extent cx="6121400" cy="0"/>
                <wp:effectExtent l="0" t="0" r="0" b="0"/>
                <wp:wrapNone/>
                <wp:docPr id="10" name="Line 7"/>
                <wp:cNvGraphicFramePr/>
                <a:graphic xmlns:a="http://schemas.openxmlformats.org/drawingml/2006/main">
                  <a:graphicData uri="http://schemas.microsoft.com/office/word/2010/wordprocessingShape">
                    <wps:wsp>
                      <wps:cNvCnPr>
                        <a:cxnSpLocks noChangeShapeType="1"/>
                      </wps:cNvCnPr>
                      <wps:spPr bwMode="auto">
                        <a:xfrm>
                          <a:off x="0" y="0"/>
                          <a:ext cx="6121400" cy="0"/>
                        </a:xfrm>
                        <a:prstGeom prst="line">
                          <a:avLst/>
                        </a:prstGeom>
                        <a:noFill/>
                        <a:ln w="12700">
                          <a:solidFill>
                            <a:srgbClr val="080000"/>
                          </a:solidFill>
                          <a:round/>
                        </a:ln>
                        <a:effectLst/>
                      </wps:spPr>
                      <wps:bodyPr/>
                    </wps:wsp>
                  </a:graphicData>
                </a:graphic>
              </wp:anchor>
            </w:drawing>
          </mc:Choice>
          <mc:Fallback>
            <w:pict>
              <v:line id="Line 7" o:spid="_x0000_s1026" o:spt="20" style="position:absolute;left:0pt;margin-left:-12pt;margin-top:6.5pt;height:0pt;width:482pt;z-index:251666432;mso-width-relative:page;mso-height-relative:page;" filled="f" stroked="t" coordsize="21600,21600" o:gfxdata="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&#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">
                <v:fill on="f" focussize="0,0"/>
                <v:stroke weight="1pt" color="#080000" joinstyle="round"/>
                <v:imagedata o:title=""/>
                <o:lock v:ext="edit" aspectratio="f"/>
              </v:line>
            </w:pict>
          </mc:Fallback>
        </mc:AlternateContent>
      </w:r>
    </w:p>
    <w:p w14:paraId="0D32953E"/>
    <w:p w14:paraId="5CE82816"/>
    <w:p w14:paraId="270C12CC"/>
    <w:p w14:paraId="54205024"/>
    <w:p w14:paraId="1952561B"/>
    <w:p w14:paraId="6AE6553F">
      <w:pPr>
        <w:tabs>
          <w:tab w:val="left" w:pos="3544"/>
        </w:tabs>
      </w:pPr>
      <w:r>
        <w:tab/>
      </w:r>
    </w:p>
    <w:p w14:paraId="7966B8CB">
      <w:pPr>
        <w:tabs>
          <w:tab w:val="left" w:pos="3544"/>
        </w:tabs>
      </w:pPr>
      <w:r>
        <w:tab/>
      </w:r>
    </w:p>
    <w:p w14:paraId="1ADF7618"/>
    <w:p w14:paraId="7DB0A3AC"/>
    <w:p w14:paraId="00E0DAEF"/>
    <w:p w14:paraId="17ED6452"/>
    <w:p w14:paraId="2D16B4AA"/>
    <w:p w14:paraId="481C5383"/>
    <w:p w14:paraId="75A372F4"/>
    <w:p w14:paraId="5AF94A24"/>
    <w:p w14:paraId="1F8AAC09"/>
    <w:p w14:paraId="60B8BA5A"/>
    <w:p w14:paraId="6CE6E4E9"/>
    <w:p w14:paraId="4DAE37EA"/>
    <w:p w14:paraId="610B747B"/>
    <w:p w14:paraId="5DC4D5C4">
      <w:pPr>
        <w:sectPr>
          <w:headerReference r:id="rId5" w:type="first"/>
          <w:headerReference r:id="rId3" w:type="default"/>
          <w:footerReference r:id="rId6" w:type="default"/>
          <w:headerReference r:id="rId4" w:type="even"/>
          <w:footerReference r:id="rId7" w:type="even"/>
          <w:pgSz w:w="11907" w:h="16839"/>
          <w:pgMar w:top="567" w:right="851" w:bottom="1361" w:left="1418" w:header="0" w:footer="0" w:gutter="0"/>
          <w:pgNumType w:fmt="upperRoman" w:start="1"/>
          <w:cols w:space="720" w:num="1"/>
          <w:titlePg/>
          <w:docGrid w:type="lines" w:linePitch="312" w:charSpace="0"/>
        </w:sectPr>
      </w:pPr>
      <w:r>
        <mc:AlternateContent>
          <mc:Choice Requires="wps">
            <w:drawing>
              <wp:anchor distT="0" distB="0" distL="114300" distR="114300" simplePos="0" relativeHeight="251669504" behindDoc="0" locked="0" layoutInCell="1" allowOverlap="1">
                <wp:simplePos x="0" y="0"/>
                <wp:positionH relativeFrom="column">
                  <wp:posOffset>4676140</wp:posOffset>
                </wp:positionH>
                <wp:positionV relativeFrom="paragraph">
                  <wp:posOffset>2673985</wp:posOffset>
                </wp:positionV>
                <wp:extent cx="733425" cy="495300"/>
                <wp:effectExtent l="0" t="0" r="0" b="0"/>
                <wp:wrapNone/>
                <wp:docPr id="16" name="Text Box 13"/>
                <wp:cNvGraphicFramePr/>
                <a:graphic xmlns:a="http://schemas.openxmlformats.org/drawingml/2006/main">
                  <a:graphicData uri="http://schemas.microsoft.com/office/word/2010/wordprocessingShape">
                    <wps:wsp>
                      <wps:cNvSpPr txBox="1">
                        <a:spLocks noChangeArrowheads="1"/>
                      </wps:cNvSpPr>
                      <wps:spPr bwMode="auto">
                        <a:xfrm>
                          <a:off x="0" y="0"/>
                          <a:ext cx="733425" cy="495300"/>
                        </a:xfrm>
                        <a:prstGeom prst="rect">
                          <a:avLst/>
                        </a:prstGeom>
                        <a:solidFill>
                          <a:srgbClr val="FFFFFF"/>
                        </a:solidFill>
                        <a:ln>
                          <a:noFill/>
                        </a:ln>
                        <a:effectLst/>
                      </wps:spPr>
                      <wps:txbx>
                        <w:txbxContent>
                          <w:p w14:paraId="43242BCA">
                            <w:pPr>
                              <w:rPr>
                                <w:rFonts w:ascii="黑体" w:hAnsi="黑体" w:eastAsia="黑体" w:cs="黑体"/>
                                <w:b/>
                                <w:sz w:val="28"/>
                                <w:szCs w:val="28"/>
                              </w:rPr>
                            </w:pPr>
                            <w:r>
                              <w:rPr>
                                <w:rStyle w:val="73"/>
                                <w:rFonts w:hint="eastAsia" w:hAnsi="黑体" w:cs="黑体"/>
                                <w:b/>
                                <w:szCs w:val="28"/>
                              </w:rPr>
                              <w:t>发布</w:t>
                            </w:r>
                          </w:p>
                        </w:txbxContent>
                      </wps:txbx>
                      <wps:bodyPr rot="0" vert="horz" wrap="square" lIns="91440" tIns="45720" rIns="91440" bIns="45720" anchor="t" anchorCtr="0" upright="1">
                        <a:noAutofit/>
                      </wps:bodyPr>
                    </wps:wsp>
                  </a:graphicData>
                </a:graphic>
              </wp:anchor>
            </w:drawing>
          </mc:Choice>
          <mc:Fallback>
            <w:pict>
              <v:shape id="Text Box 13" o:spid="_x0000_s1026" o:spt="202" type="#_x0000_t202" style="position:absolute;left:0pt;margin-left:368.2pt;margin-top:210.55pt;height:39pt;width:57.75pt;z-index:251669504;mso-width-relative:page;mso-height-relative:page;" fillcolor="#FFFFFF" filled="t" stroked="f" coordsize="21600,21600" o:gfxdata="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07ee&#10;u9kAAAALAQAADwAAAAAAAAABACAAAAAiAAAAZHJzL2Rvd25yZXYueG1sUEsBAhQAFAAAAAgAh07i&#10;QOIHdvEhAgAATAQAAA4AAAAAAAAAAQAgAAAAKAEAAGRycy9lMm9Eb2MueG1sUEsFBgAAAAAGAAYA&#10;WQEAALsFAAAAAA==&#10;">
                <v:fill on="t" focussize="0,0"/>
                <v:stroke on="f"/>
                <v:imagedata o:title=""/>
                <o:lock v:ext="edit" aspectratio="f"/>
                <v:textbox>
                  <w:txbxContent>
                    <w:p w14:paraId="43242BCA">
                      <w:pPr>
                        <w:rPr>
                          <w:rFonts w:ascii="黑体" w:hAnsi="黑体" w:eastAsia="黑体" w:cs="黑体"/>
                          <w:b/>
                          <w:sz w:val="28"/>
                          <w:szCs w:val="28"/>
                        </w:rPr>
                      </w:pPr>
                      <w:r>
                        <w:rPr>
                          <w:rStyle w:val="73"/>
                          <w:rFonts w:hint="eastAsia" w:hAnsi="黑体" w:cs="黑体"/>
                          <w:b/>
                          <w:szCs w:val="28"/>
                        </w:rPr>
                        <w:t>发布</w:t>
                      </w:r>
                    </w:p>
                  </w:txbxContent>
                </v:textbox>
              </v:shape>
            </w:pict>
          </mc:Fallback>
        </mc:AlternateContent>
      </w:r>
      <w:r>
        <mc:AlternateContent>
          <mc:Choice Requires="wpg">
            <w:drawing>
              <wp:anchor distT="0" distB="0" distL="114300" distR="114300" simplePos="0" relativeHeight="251668480" behindDoc="0" locked="0" layoutInCell="1" allowOverlap="1">
                <wp:simplePos x="0" y="0"/>
                <wp:positionH relativeFrom="column">
                  <wp:posOffset>0</wp:posOffset>
                </wp:positionH>
                <wp:positionV relativeFrom="paragraph">
                  <wp:posOffset>2063115</wp:posOffset>
                </wp:positionV>
                <wp:extent cx="6121400" cy="326390"/>
                <wp:effectExtent l="0" t="0" r="0" b="0"/>
                <wp:wrapNone/>
                <wp:docPr id="12" name="Group 9"/>
                <wp:cNvGraphicFramePr/>
                <a:graphic xmlns:a="http://schemas.openxmlformats.org/drawingml/2006/main">
                  <a:graphicData uri="http://schemas.microsoft.com/office/word/2010/wordprocessingGroup">
                    <wpg:wgp>
                      <wpg:cNvGrpSpPr/>
                      <wpg:grpSpPr>
                        <a:xfrm>
                          <a:off x="0" y="0"/>
                          <a:ext cx="6121400" cy="326390"/>
                          <a:chOff x="1418" y="14053"/>
                          <a:chExt cx="9640" cy="514"/>
                        </a:xfrm>
                        <a:effectLst/>
                      </wpg:grpSpPr>
                      <wps:wsp>
                        <wps:cNvPr id="13" name="fmFrame5"/>
                        <wps:cNvSpPr txBox="1">
                          <a:spLocks noChangeArrowheads="1"/>
                        </wps:cNvSpPr>
                        <wps:spPr bwMode="auto">
                          <a:xfrm>
                            <a:off x="1418" y="14053"/>
                            <a:ext cx="3180" cy="492"/>
                          </a:xfrm>
                          <a:prstGeom prst="rect">
                            <a:avLst/>
                          </a:prstGeom>
                          <a:solidFill>
                            <a:srgbClr val="FFFFFF"/>
                          </a:solidFill>
                          <a:ln>
                            <a:noFill/>
                          </a:ln>
                          <a:effectLst/>
                        </wps:spPr>
                        <wps:txbx>
                          <w:txbxContent>
                            <w:p w14:paraId="6AD7585F">
                              <w:pPr>
                                <w:pStyle w:val="75"/>
                                <w:rPr>
                                  <w:rFonts w:ascii="黑体" w:hAnsi="黑体"/>
                                </w:rPr>
                              </w:pPr>
                              <w:r>
                                <w:rPr>
                                  <w:rFonts w:ascii="黑体" w:hAnsi="黑体"/>
                                </w:rPr>
                                <w:t>202</w:t>
                              </w:r>
                              <w:r>
                                <w:rPr>
                                  <w:rFonts w:hint="eastAsia" w:ascii="黑体" w:hAnsi="黑体"/>
                                </w:rPr>
                                <w:t>×</w:t>
                              </w:r>
                              <w:r>
                                <w:rPr>
                                  <w:rFonts w:ascii="黑体" w:hAnsi="黑体"/>
                                </w:rPr>
                                <w:t>-</w:t>
                              </w:r>
                              <w:r>
                                <w:rPr>
                                  <w:rFonts w:hint="eastAsia" w:ascii="黑体" w:hAnsi="黑体"/>
                                </w:rPr>
                                <w:t>××</w:t>
                              </w:r>
                              <w:r>
                                <w:rPr>
                                  <w:rFonts w:ascii="黑体" w:hAnsi="黑体"/>
                                </w:rPr>
                                <w:t>-</w:t>
                              </w:r>
                              <w:r>
                                <w:rPr>
                                  <w:rFonts w:hint="eastAsia" w:ascii="黑体" w:hAnsi="黑体"/>
                                </w:rPr>
                                <w:t>××发布</w:t>
                              </w:r>
                            </w:p>
                          </w:txbxContent>
                        </wps:txbx>
                        <wps:bodyPr rot="0" vert="horz" wrap="square" lIns="0" tIns="0" rIns="0" bIns="0" anchor="t" anchorCtr="0" upright="1">
                          <a:noAutofit/>
                        </wps:bodyPr>
                      </wps:wsp>
                      <wps:wsp>
                        <wps:cNvPr id="14" name="fmFrame6"/>
                        <wps:cNvSpPr txBox="1">
                          <a:spLocks noChangeArrowheads="1"/>
                        </wps:cNvSpPr>
                        <wps:spPr bwMode="auto">
                          <a:xfrm>
                            <a:off x="7876" y="14053"/>
                            <a:ext cx="3180" cy="492"/>
                          </a:xfrm>
                          <a:prstGeom prst="rect">
                            <a:avLst/>
                          </a:prstGeom>
                          <a:solidFill>
                            <a:srgbClr val="FFFFFF"/>
                          </a:solidFill>
                          <a:ln>
                            <a:noFill/>
                          </a:ln>
                          <a:effectLst/>
                        </wps:spPr>
                        <wps:txbx>
                          <w:txbxContent>
                            <w:p w14:paraId="1C0E7FB6">
                              <w:pPr>
                                <w:pStyle w:val="104"/>
                                <w:rPr>
                                  <w:rFonts w:ascii="黑体" w:hAnsi="黑体"/>
                                </w:rPr>
                              </w:pPr>
                              <w:r>
                                <w:rPr>
                                  <w:rFonts w:ascii="黑体" w:hAnsi="黑体"/>
                                </w:rPr>
                                <w:t>202</w:t>
                              </w:r>
                              <w:r>
                                <w:rPr>
                                  <w:rFonts w:hint="eastAsia" w:ascii="黑体" w:hAnsi="黑体"/>
                                </w:rPr>
                                <w:t>×</w:t>
                              </w:r>
                              <w:r>
                                <w:rPr>
                                  <w:rFonts w:ascii="黑体" w:hAnsi="黑体"/>
                                </w:rPr>
                                <w:t>-</w:t>
                              </w:r>
                              <w:r>
                                <w:rPr>
                                  <w:rFonts w:hint="eastAsia" w:ascii="黑体" w:hAnsi="黑体"/>
                                </w:rPr>
                                <w:t>××</w:t>
                              </w:r>
                              <w:r>
                                <w:rPr>
                                  <w:rFonts w:ascii="黑体" w:hAnsi="黑体"/>
                                </w:rPr>
                                <w:t>-</w:t>
                              </w:r>
                              <w:r>
                                <w:rPr>
                                  <w:rFonts w:hint="eastAsia" w:ascii="黑体" w:hAnsi="黑体"/>
                                </w:rPr>
                                <w:t>××实施</w:t>
                              </w:r>
                            </w:p>
                          </w:txbxContent>
                        </wps:txbx>
                        <wps:bodyPr rot="0" vert="horz" wrap="square" lIns="0" tIns="0" rIns="0" bIns="0" anchor="t" anchorCtr="0" upright="1">
                          <a:noAutofit/>
                        </wps:bodyPr>
                      </wps:wsp>
                      <wps:wsp>
                        <wps:cNvPr id="15" name="Line 12"/>
                        <wps:cNvCnPr>
                          <a:cxnSpLocks noChangeShapeType="1"/>
                        </wps:cNvCnPr>
                        <wps:spPr bwMode="auto">
                          <a:xfrm>
                            <a:off x="1418" y="14567"/>
                            <a:ext cx="9640" cy="0"/>
                          </a:xfrm>
                          <a:prstGeom prst="line">
                            <a:avLst/>
                          </a:prstGeom>
                          <a:noFill/>
                          <a:ln w="12700">
                            <a:solidFill>
                              <a:srgbClr val="080000"/>
                            </a:solidFill>
                            <a:round/>
                          </a:ln>
                          <a:effectLst/>
                        </wps:spPr>
                        <wps:bodyPr/>
                      </wps:wsp>
                    </wpg:wgp>
                  </a:graphicData>
                </a:graphic>
              </wp:anchor>
            </w:drawing>
          </mc:Choice>
          <mc:Fallback>
            <w:pict>
              <v:group id="Group 9" o:spid="_x0000_s1026" o:spt="203" style="position:absolute;left:0pt;margin-left:0pt;margin-top:162.45pt;height:25.7pt;width:482pt;z-index:251668480;mso-width-relative:page;mso-height-relative:page;" coordorigin="1418,14053" coordsize="9640,514" o:gfxdata="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">
                <o:lock v:ext="edit" aspectratio="f"/>
                <v:shape id="fmFrame5" o:spid="_x0000_s1026" o:spt="202" type="#_x0000_t202" style="position:absolute;left:1418;top:14053;height:492;width:3180;" fillcolor="#FFFFFF" filled="t" stroked="f" coordsize="21600,21600" o:gfxdata="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dsMZJrsAAADb&#10;AAAADwAAAAAAAAABACAAAAAiAAAAZHJzL2Rvd25yZXYueG1sUEsBAhQAFAAAAAgAh07iQDMvBZ47&#10;AAAAOQAAABAAAAAAAAAAAQAgAAAACgEAAGRycy9zaGFwZXhtbC54bWxQSwUGAAAAAAYABgBbAQAA&#10;tAMAAAAA&#10;">
                  <v:fill on="t" focussize="0,0"/>
                  <v:stroke on="f"/>
                  <v:imagedata o:title=""/>
                  <o:lock v:ext="edit" aspectratio="f"/>
                  <v:textbox inset="0mm,0mm,0mm,0mm">
                    <w:txbxContent>
                      <w:p w14:paraId="6AD7585F">
                        <w:pPr>
                          <w:pStyle w:val="75"/>
                          <w:rPr>
                            <w:rFonts w:ascii="黑体" w:hAnsi="黑体"/>
                          </w:rPr>
                        </w:pPr>
                        <w:r>
                          <w:rPr>
                            <w:rFonts w:ascii="黑体" w:hAnsi="黑体"/>
                          </w:rPr>
                          <w:t>202</w:t>
                        </w:r>
                        <w:r>
                          <w:rPr>
                            <w:rFonts w:hint="eastAsia" w:ascii="黑体" w:hAnsi="黑体"/>
                          </w:rPr>
                          <w:t>×</w:t>
                        </w:r>
                        <w:r>
                          <w:rPr>
                            <w:rFonts w:ascii="黑体" w:hAnsi="黑体"/>
                          </w:rPr>
                          <w:t>-</w:t>
                        </w:r>
                        <w:r>
                          <w:rPr>
                            <w:rFonts w:hint="eastAsia" w:ascii="黑体" w:hAnsi="黑体"/>
                          </w:rPr>
                          <w:t>××</w:t>
                        </w:r>
                        <w:r>
                          <w:rPr>
                            <w:rFonts w:ascii="黑体" w:hAnsi="黑体"/>
                          </w:rPr>
                          <w:t>-</w:t>
                        </w:r>
                        <w:r>
                          <w:rPr>
                            <w:rFonts w:hint="eastAsia" w:ascii="黑体" w:hAnsi="黑体"/>
                          </w:rPr>
                          <w:t>××发布</w:t>
                        </w:r>
                      </w:p>
                    </w:txbxContent>
                  </v:textbox>
                </v:shape>
                <v:shape id="fmFrame6" o:spid="_x0000_s1026" o:spt="202" type="#_x0000_t202" style="position:absolute;left:7876;top:14053;height:492;width:3180;" fillcolor="#FFFFFF" filled="t" stroked="f" coordsize="21600,21600" o:gfxdata="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SqBUrsAAADb&#10;AAAADwAAAAAAAAABACAAAAAiAAAAZHJzL2Rvd25yZXYueG1sUEsBAhQAFAAAAAgAh07iQDMvBZ47&#10;AAAAOQAAABAAAAAAAAAAAQAgAAAACgEAAGRycy9zaGFwZXhtbC54bWxQSwUGAAAAAAYABgBbAQAA&#10;tAMAAAAA&#10;">
                  <v:fill on="t" focussize="0,0"/>
                  <v:stroke on="f"/>
                  <v:imagedata o:title=""/>
                  <o:lock v:ext="edit" aspectratio="f"/>
                  <v:textbox inset="0mm,0mm,0mm,0mm">
                    <w:txbxContent>
                      <w:p w14:paraId="1C0E7FB6">
                        <w:pPr>
                          <w:pStyle w:val="104"/>
                          <w:rPr>
                            <w:rFonts w:ascii="黑体" w:hAnsi="黑体"/>
                          </w:rPr>
                        </w:pPr>
                        <w:r>
                          <w:rPr>
                            <w:rFonts w:ascii="黑体" w:hAnsi="黑体"/>
                          </w:rPr>
                          <w:t>202</w:t>
                        </w:r>
                        <w:r>
                          <w:rPr>
                            <w:rFonts w:hint="eastAsia" w:ascii="黑体" w:hAnsi="黑体"/>
                          </w:rPr>
                          <w:t>×</w:t>
                        </w:r>
                        <w:r>
                          <w:rPr>
                            <w:rFonts w:ascii="黑体" w:hAnsi="黑体"/>
                          </w:rPr>
                          <w:t>-</w:t>
                        </w:r>
                        <w:r>
                          <w:rPr>
                            <w:rFonts w:hint="eastAsia" w:ascii="黑体" w:hAnsi="黑体"/>
                          </w:rPr>
                          <w:t>××</w:t>
                        </w:r>
                        <w:r>
                          <w:rPr>
                            <w:rFonts w:ascii="黑体" w:hAnsi="黑体"/>
                          </w:rPr>
                          <w:t>-</w:t>
                        </w:r>
                        <w:r>
                          <w:rPr>
                            <w:rFonts w:hint="eastAsia" w:ascii="黑体" w:hAnsi="黑体"/>
                          </w:rPr>
                          <w:t>××实施</w:t>
                        </w:r>
                      </w:p>
                    </w:txbxContent>
                  </v:textbox>
                </v:shape>
                <v:line id="Line 12" o:spid="_x0000_s1026" o:spt="20" style="position:absolute;left:1418;top:14567;height:0;width:9640;" filled="f" stroked="t" coordsize="21600,21600" o:gfxdata="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NbB9+u8AAAA&#10;2wAAAA8AAAAAAAAAAQAgAAAAIgAAAGRycy9kb3ducmV2LnhtbFBLAQIUABQAAAAIAIdO4kAzLwWe&#10;OwAAADkAAAAQAAAAAAAAAAEAIAAAAAsBAABkcnMvc2hhcGV4bWwueG1sUEsFBgAAAAAGAAYAWwEA&#10;ALUDAAAAAA==&#10;">
                  <v:fill on="f" focussize="0,0"/>
                  <v:stroke weight="1pt" color="#080000" joinstyle="round"/>
                  <v:imagedata o:title=""/>
                  <o:lock v:ext="edit" aspectratio="f"/>
                </v:line>
              </v:group>
            </w:pict>
          </mc:Fallback>
        </mc:AlternateContent>
      </w:r>
      <w:r>
        <mc:AlternateContent>
          <mc:Choice Requires="wps">
            <w:drawing>
              <wp:anchor distT="0" distB="0" distL="114300" distR="114300" simplePos="0" relativeHeight="251665408" behindDoc="0" locked="0" layoutInCell="1" allowOverlap="1">
                <wp:simplePos x="0" y="0"/>
                <wp:positionH relativeFrom="column">
                  <wp:posOffset>4232910</wp:posOffset>
                </wp:positionH>
                <wp:positionV relativeFrom="paragraph">
                  <wp:posOffset>1935480</wp:posOffset>
                </wp:positionV>
                <wp:extent cx="1887220" cy="454025"/>
                <wp:effectExtent l="0" t="0" r="0" b="0"/>
                <wp:wrapNone/>
                <wp:docPr id="7" name="文本框 1039"/>
                <wp:cNvGraphicFramePr/>
                <a:graphic xmlns:a="http://schemas.openxmlformats.org/drawingml/2006/main">
                  <a:graphicData uri="http://schemas.microsoft.com/office/word/2010/wordprocessingShape">
                    <wps:wsp>
                      <wps:cNvSpPr txBox="1"/>
                      <wps:spPr>
                        <a:xfrm>
                          <a:off x="0" y="0"/>
                          <a:ext cx="1887220" cy="454025"/>
                        </a:xfrm>
                        <a:prstGeom prst="rect">
                          <a:avLst/>
                        </a:prstGeom>
                        <a:solidFill>
                          <a:srgbClr val="FFFFFF"/>
                        </a:solidFill>
                        <a:ln>
                          <a:noFill/>
                        </a:ln>
                        <a:effectLst/>
                      </wps:spPr>
                      <wps:txbx>
                        <w:txbxContent>
                          <w:p w14:paraId="43C353E0">
                            <w:pPr>
                              <w:rPr>
                                <w:sz w:val="28"/>
                                <w:szCs w:val="28"/>
                              </w:rPr>
                            </w:pPr>
                            <w:r>
                              <w:rPr>
                                <w:rFonts w:hint="eastAsia" w:ascii="黑体" w:hAnsi="黑体" w:eastAsia="黑体" w:cs="黑体"/>
                                <w:sz w:val="28"/>
                                <w:szCs w:val="28"/>
                              </w:rPr>
                              <w:t>202×-××-××实施</w:t>
                            </w:r>
                          </w:p>
                          <w:p w14:paraId="420ECE09"/>
                        </w:txbxContent>
                      </wps:txbx>
                      <wps:bodyPr upright="1"/>
                    </wps:wsp>
                  </a:graphicData>
                </a:graphic>
              </wp:anchor>
            </w:drawing>
          </mc:Choice>
          <mc:Fallback>
            <w:pict>
              <v:shape id="文本框 1039" o:spid="_x0000_s1026" o:spt="202" type="#_x0000_t202" style="position:absolute;left:0pt;margin-left:333.3pt;margin-top:152.4pt;height:35.75pt;width:148.6pt;z-index:251665408;mso-width-relative:page;mso-height-relative:page;" fillcolor="#FFFFFF" filled="t" stroked="f" coordsize="21600,21600" o:gfxdata="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">
                <v:fill on="t" focussize="0,0"/>
                <v:stroke on="f"/>
                <v:imagedata o:title=""/>
                <o:lock v:ext="edit" aspectratio="f"/>
                <v:textbox>
                  <w:txbxContent>
                    <w:p w14:paraId="43C353E0">
                      <w:pPr>
                        <w:rPr>
                          <w:sz w:val="28"/>
                          <w:szCs w:val="28"/>
                        </w:rPr>
                      </w:pPr>
                      <w:r>
                        <w:rPr>
                          <w:rFonts w:hint="eastAsia" w:ascii="黑体" w:hAnsi="黑体" w:eastAsia="黑体" w:cs="黑体"/>
                          <w:sz w:val="28"/>
                          <w:szCs w:val="28"/>
                        </w:rPr>
                        <w:t>202×-××-××实施</w:t>
                      </w:r>
                    </w:p>
                    <w:p w14:paraId="420ECE09"/>
                  </w:txbxContent>
                </v:textbox>
              </v:shape>
            </w:pict>
          </mc:Fallback>
        </mc:AlternateContent>
      </w:r>
      <w:r>
        <mc:AlternateContent>
          <mc:Choice Requires="wps">
            <w:drawing>
              <wp:anchor distT="0" distB="0" distL="114300" distR="114300" simplePos="0" relativeHeight="251663360" behindDoc="0" locked="0" layoutInCell="1" allowOverlap="1">
                <wp:simplePos x="0" y="0"/>
                <wp:positionH relativeFrom="column">
                  <wp:posOffset>0</wp:posOffset>
                </wp:positionH>
                <wp:positionV relativeFrom="paragraph">
                  <wp:posOffset>1935480</wp:posOffset>
                </wp:positionV>
                <wp:extent cx="1917700" cy="444500"/>
                <wp:effectExtent l="0" t="0" r="0" b="0"/>
                <wp:wrapNone/>
                <wp:docPr id="3" name="文本框 1038"/>
                <wp:cNvGraphicFramePr/>
                <a:graphic xmlns:a="http://schemas.openxmlformats.org/drawingml/2006/main">
                  <a:graphicData uri="http://schemas.microsoft.com/office/word/2010/wordprocessingShape">
                    <wps:wsp>
                      <wps:cNvSpPr txBox="1"/>
                      <wps:spPr>
                        <a:xfrm>
                          <a:off x="0" y="0"/>
                          <a:ext cx="1917700" cy="444500"/>
                        </a:xfrm>
                        <a:prstGeom prst="rect">
                          <a:avLst/>
                        </a:prstGeom>
                        <a:solidFill>
                          <a:srgbClr val="FFFFFF"/>
                        </a:solidFill>
                        <a:ln>
                          <a:noFill/>
                        </a:ln>
                        <a:effectLst/>
                      </wps:spPr>
                      <wps:txbx>
                        <w:txbxContent>
                          <w:p w14:paraId="4340D66A">
                            <w:pPr>
                              <w:pStyle w:val="75"/>
                              <w:rPr>
                                <w:rFonts w:ascii="黑体" w:hAnsi="黑体"/>
                              </w:rPr>
                            </w:pPr>
                            <w:r>
                              <w:rPr>
                                <w:rFonts w:ascii="黑体" w:hAnsi="黑体"/>
                              </w:rPr>
                              <w:t>202</w:t>
                            </w:r>
                            <w:r>
                              <w:rPr>
                                <w:rFonts w:hint="eastAsia" w:ascii="黑体" w:hAnsi="黑体"/>
                              </w:rPr>
                              <w:t>×</w:t>
                            </w:r>
                            <w:r>
                              <w:rPr>
                                <w:rFonts w:ascii="黑体" w:hAnsi="黑体"/>
                              </w:rPr>
                              <w:t>-</w:t>
                            </w:r>
                            <w:r>
                              <w:rPr>
                                <w:rFonts w:hint="eastAsia" w:ascii="黑体" w:hAnsi="黑体"/>
                              </w:rPr>
                              <w:t>××</w:t>
                            </w:r>
                            <w:r>
                              <w:rPr>
                                <w:rFonts w:ascii="黑体" w:hAnsi="黑体"/>
                              </w:rPr>
                              <w:t>-</w:t>
                            </w:r>
                            <w:r>
                              <w:rPr>
                                <w:rFonts w:hint="eastAsia" w:ascii="黑体" w:hAnsi="黑体"/>
                              </w:rPr>
                              <w:t>××发布</w:t>
                            </w:r>
                          </w:p>
                          <w:p w14:paraId="0BDDBFB0"/>
                        </w:txbxContent>
                      </wps:txbx>
                      <wps:bodyPr upright="1"/>
                    </wps:wsp>
                  </a:graphicData>
                </a:graphic>
              </wp:anchor>
            </w:drawing>
          </mc:Choice>
          <mc:Fallback>
            <w:pict>
              <v:shape id="文本框 1038" o:spid="_x0000_s1026" o:spt="202" type="#_x0000_t202" style="position:absolute;left:0pt;margin-left:0pt;margin-top:152.4pt;height:35pt;width:151pt;z-index:251663360;mso-width-relative:page;mso-height-relative:page;" fillcolor="#FFFFFF" filled="t" stroked="f" coordsize="21600,21600" o:gfxdata="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">
                <v:fill on="t" focussize="0,0"/>
                <v:stroke on="f"/>
                <v:imagedata o:title=""/>
                <o:lock v:ext="edit" aspectratio="f"/>
                <v:textbox>
                  <w:txbxContent>
                    <w:p w14:paraId="4340D66A">
                      <w:pPr>
                        <w:pStyle w:val="75"/>
                        <w:rPr>
                          <w:rFonts w:ascii="黑体" w:hAnsi="黑体"/>
                        </w:rPr>
                      </w:pPr>
                      <w:r>
                        <w:rPr>
                          <w:rFonts w:ascii="黑体" w:hAnsi="黑体"/>
                        </w:rPr>
                        <w:t>202</w:t>
                      </w:r>
                      <w:r>
                        <w:rPr>
                          <w:rFonts w:hint="eastAsia" w:ascii="黑体" w:hAnsi="黑体"/>
                        </w:rPr>
                        <w:t>×</w:t>
                      </w:r>
                      <w:r>
                        <w:rPr>
                          <w:rFonts w:ascii="黑体" w:hAnsi="黑体"/>
                        </w:rPr>
                        <w:t>-</w:t>
                      </w:r>
                      <w:r>
                        <w:rPr>
                          <w:rFonts w:hint="eastAsia" w:ascii="黑体" w:hAnsi="黑体"/>
                        </w:rPr>
                        <w:t>××</w:t>
                      </w:r>
                      <w:r>
                        <w:rPr>
                          <w:rFonts w:ascii="黑体" w:hAnsi="黑体"/>
                        </w:rPr>
                        <w:t>-</w:t>
                      </w:r>
                      <w:r>
                        <w:rPr>
                          <w:rFonts w:hint="eastAsia" w:ascii="黑体" w:hAnsi="黑体"/>
                        </w:rPr>
                        <w:t>××发布</w:t>
                      </w:r>
                    </w:p>
                    <w:p w14:paraId="0BDDBFB0"/>
                  </w:txbxContent>
                </v:textbox>
              </v:shape>
            </w:pict>
          </mc:Fallback>
        </mc:AlternateContent>
      </w:r>
    </w:p>
    <w:bookmarkEnd w:id="0"/>
    <w:sdt>
      <w:sdtPr>
        <w:rPr>
          <w:rFonts w:ascii="Times New Roman" w:eastAsia="宋体"/>
          <w:kern w:val="2"/>
          <w:sz w:val="21"/>
          <w:szCs w:val="24"/>
          <w:lang w:val="zh-CN"/>
        </w:rPr>
        <w:id w:val="110959590"/>
        <w:docPartObj>
          <w:docPartGallery w:val="Table of Contents"/>
          <w:docPartUnique/>
        </w:docPartObj>
      </w:sdtPr>
      <w:sdtEndPr>
        <w:rPr>
          <w:rFonts w:ascii="Times New Roman" w:eastAsia="宋体"/>
          <w:kern w:val="2"/>
          <w:sz w:val="21"/>
          <w:szCs w:val="24"/>
          <w:lang w:val="en-US"/>
        </w:rPr>
      </w:sdtEndPr>
      <w:sdtContent>
        <w:p w14:paraId="0D9099C2">
          <w:pPr>
            <w:pStyle w:val="98"/>
            <w:rPr>
              <w:rFonts w:hAnsi="黑体"/>
            </w:rPr>
          </w:pPr>
          <w:bookmarkStart w:id="1" w:name="_Toc216987273"/>
          <w:bookmarkStart w:id="2" w:name="SectionMark2"/>
          <w:r>
            <w:rPr>
              <w:rFonts w:hint="eastAsia" w:hAnsi="黑体"/>
            </w:rPr>
            <w:t>目次</w:t>
          </w:r>
          <w:bookmarkEnd w:id="1"/>
        </w:p>
        <w:p w14:paraId="69630DD3">
          <w:pPr>
            <w:pStyle w:val="19"/>
            <w:tabs>
              <w:tab w:val="right" w:leader="dot" w:pos="9345"/>
            </w:tabs>
            <w:rPr>
              <w:rFonts w:hint="eastAsia" w:asciiTheme="minorEastAsia" w:hAnsiTheme="minorEastAsia" w:eastAsiaTheme="minorEastAsia" w:cstheme="minorBidi"/>
              <w:kern w:val="2"/>
              <w:szCs w:val="22"/>
              <w:lang w:eastAsia="zh-CN"/>
            </w:rPr>
          </w:pPr>
          <w:r>
            <w:fldChar w:fldCharType="begin"/>
          </w:r>
          <w:r>
            <w:instrText xml:space="preserve"> TOC \o "1-3" \h \z \u </w:instrText>
          </w:r>
          <w:r>
            <w:fldChar w:fldCharType="separate"/>
          </w:r>
          <w:r>
            <w:fldChar w:fldCharType="begin"/>
          </w:r>
          <w:r>
            <w:instrText xml:space="preserve"> HYPERLINK \l "_Toc216987375" </w:instrText>
          </w:r>
          <w:r>
            <w:fldChar w:fldCharType="separate"/>
          </w:r>
          <w:r>
            <w:rPr>
              <w:rStyle w:val="48"/>
              <w:rFonts w:hint="eastAsia" w:hAnsi="黑体"/>
            </w:rPr>
            <w:t>前言</w:t>
          </w:r>
          <w:r>
            <w:tab/>
          </w:r>
          <w:r>
            <w:fldChar w:fldCharType="begin"/>
          </w:r>
          <w:r>
            <w:instrText xml:space="preserve"> PAGEREF _Toc216987375 \h </w:instrText>
          </w:r>
          <w:r>
            <w:fldChar w:fldCharType="separate"/>
          </w:r>
          <w:r>
            <w:t>III</w:t>
          </w:r>
          <w:r>
            <w:fldChar w:fldCharType="end"/>
          </w:r>
          <w:r>
            <w:fldChar w:fldCharType="end"/>
          </w:r>
        </w:p>
        <w:p w14:paraId="4E8B009C">
          <w:pPr>
            <w:pStyle w:val="19"/>
            <w:tabs>
              <w:tab w:val="right" w:leader="dot" w:pos="9345"/>
            </w:tabs>
            <w:rPr>
              <w:rFonts w:asciiTheme="minorEastAsia" w:hAnsiTheme="minorEastAsia" w:eastAsiaTheme="minorEastAsia" w:cstheme="minorBidi"/>
              <w:kern w:val="2"/>
              <w:szCs w:val="22"/>
            </w:rPr>
          </w:pPr>
          <w:r>
            <w:fldChar w:fldCharType="begin"/>
          </w:r>
          <w:r>
            <w:instrText xml:space="preserve"> HYPERLINK \l "_Toc216987377" </w:instrText>
          </w:r>
          <w:r>
            <w:fldChar w:fldCharType="separate"/>
          </w:r>
          <w:r>
            <w:rPr>
              <w:rStyle w:val="48"/>
              <w:rFonts w:asciiTheme="minorEastAsia" w:hAnsiTheme="minorEastAsia" w:eastAsiaTheme="minorEastAsia"/>
            </w:rPr>
            <w:t xml:space="preserve">1  </w:t>
          </w:r>
          <w:r>
            <w:rPr>
              <w:rStyle w:val="48"/>
              <w:rFonts w:hint="eastAsia" w:asciiTheme="minorEastAsia" w:hAnsiTheme="minorEastAsia" w:eastAsiaTheme="minorEastAsia"/>
            </w:rPr>
            <w:t>范围</w:t>
          </w:r>
          <w:r>
            <w:rPr>
              <w:rFonts w:asciiTheme="minorEastAsia" w:hAnsiTheme="minorEastAsia" w:eastAsiaTheme="minorEastAsia"/>
            </w:rPr>
            <w:tab/>
          </w:r>
          <w:r>
            <w:rPr>
              <w:rFonts w:asciiTheme="minorEastAsia" w:hAnsiTheme="minorEastAsia" w:eastAsiaTheme="minorEastAsia"/>
            </w:rPr>
            <w:fldChar w:fldCharType="begin"/>
          </w:r>
          <w:r>
            <w:rPr>
              <w:rFonts w:asciiTheme="minorEastAsia" w:hAnsiTheme="minorEastAsia" w:eastAsiaTheme="minorEastAsia"/>
            </w:rPr>
            <w:instrText xml:space="preserve"> PAGEREF _Toc216987377 \h </w:instrText>
          </w:r>
          <w:r>
            <w:rPr>
              <w:rFonts w:asciiTheme="minorEastAsia" w:hAnsiTheme="minorEastAsia" w:eastAsiaTheme="minorEastAsia"/>
            </w:rPr>
            <w:fldChar w:fldCharType="separate"/>
          </w:r>
          <w:r>
            <w:rPr>
              <w:rFonts w:asciiTheme="minorEastAsia" w:hAnsiTheme="minorEastAsia" w:eastAsiaTheme="minorEastAsia"/>
            </w:rPr>
            <w:t>1</w:t>
          </w:r>
          <w:r>
            <w:rPr>
              <w:rFonts w:asciiTheme="minorEastAsia" w:hAnsiTheme="minorEastAsia" w:eastAsiaTheme="minorEastAsia"/>
            </w:rPr>
            <w:fldChar w:fldCharType="end"/>
          </w:r>
          <w:r>
            <w:rPr>
              <w:rFonts w:asciiTheme="minorEastAsia" w:hAnsiTheme="minorEastAsia" w:eastAsiaTheme="minorEastAsia"/>
            </w:rPr>
            <w:fldChar w:fldCharType="end"/>
          </w:r>
        </w:p>
        <w:p w14:paraId="2D8820B9">
          <w:pPr>
            <w:pStyle w:val="19"/>
            <w:tabs>
              <w:tab w:val="right" w:leader="dot" w:pos="9345"/>
            </w:tabs>
            <w:rPr>
              <w:rFonts w:asciiTheme="minorEastAsia" w:hAnsiTheme="minorEastAsia" w:eastAsiaTheme="minorEastAsia" w:cstheme="minorBidi"/>
              <w:kern w:val="2"/>
              <w:szCs w:val="22"/>
            </w:rPr>
          </w:pPr>
          <w:r>
            <w:fldChar w:fldCharType="begin"/>
          </w:r>
          <w:r>
            <w:instrText xml:space="preserve"> HYPERLINK \l "_Toc216987378" </w:instrText>
          </w:r>
          <w:r>
            <w:fldChar w:fldCharType="separate"/>
          </w:r>
          <w:r>
            <w:rPr>
              <w:rStyle w:val="48"/>
              <w:rFonts w:asciiTheme="minorEastAsia" w:hAnsiTheme="minorEastAsia" w:eastAsiaTheme="minorEastAsia"/>
            </w:rPr>
            <w:t xml:space="preserve">2  </w:t>
          </w:r>
          <w:r>
            <w:rPr>
              <w:rStyle w:val="48"/>
              <w:rFonts w:hint="eastAsia" w:asciiTheme="minorEastAsia" w:hAnsiTheme="minorEastAsia" w:eastAsiaTheme="minorEastAsia"/>
            </w:rPr>
            <w:t>规范性引用文件</w:t>
          </w:r>
          <w:r>
            <w:rPr>
              <w:rFonts w:asciiTheme="minorEastAsia" w:hAnsiTheme="minorEastAsia" w:eastAsiaTheme="minorEastAsia"/>
            </w:rPr>
            <w:tab/>
          </w:r>
          <w:r>
            <w:rPr>
              <w:rFonts w:asciiTheme="minorEastAsia" w:hAnsiTheme="minorEastAsia" w:eastAsiaTheme="minorEastAsia"/>
            </w:rPr>
            <w:fldChar w:fldCharType="begin"/>
          </w:r>
          <w:r>
            <w:rPr>
              <w:rFonts w:asciiTheme="minorEastAsia" w:hAnsiTheme="minorEastAsia" w:eastAsiaTheme="minorEastAsia"/>
            </w:rPr>
            <w:instrText xml:space="preserve"> PAGEREF _Toc216987378 \h </w:instrText>
          </w:r>
          <w:r>
            <w:rPr>
              <w:rFonts w:asciiTheme="minorEastAsia" w:hAnsiTheme="minorEastAsia" w:eastAsiaTheme="minorEastAsia"/>
            </w:rPr>
            <w:fldChar w:fldCharType="separate"/>
          </w:r>
          <w:r>
            <w:rPr>
              <w:rFonts w:asciiTheme="minorEastAsia" w:hAnsiTheme="minorEastAsia" w:eastAsiaTheme="minorEastAsia"/>
            </w:rPr>
            <w:t>1</w:t>
          </w:r>
          <w:r>
            <w:rPr>
              <w:rFonts w:asciiTheme="minorEastAsia" w:hAnsiTheme="minorEastAsia" w:eastAsiaTheme="minorEastAsia"/>
            </w:rPr>
            <w:fldChar w:fldCharType="end"/>
          </w:r>
          <w:r>
            <w:rPr>
              <w:rFonts w:asciiTheme="minorEastAsia" w:hAnsiTheme="minorEastAsia" w:eastAsiaTheme="minorEastAsia"/>
            </w:rPr>
            <w:fldChar w:fldCharType="end"/>
          </w:r>
        </w:p>
        <w:p w14:paraId="3C024FAD">
          <w:pPr>
            <w:pStyle w:val="19"/>
            <w:tabs>
              <w:tab w:val="right" w:leader="dot" w:pos="9345"/>
            </w:tabs>
            <w:rPr>
              <w:rFonts w:asciiTheme="minorEastAsia" w:hAnsiTheme="minorEastAsia" w:eastAsiaTheme="minorEastAsia" w:cstheme="minorBidi"/>
              <w:kern w:val="2"/>
              <w:szCs w:val="22"/>
            </w:rPr>
          </w:pPr>
          <w:r>
            <w:fldChar w:fldCharType="begin"/>
          </w:r>
          <w:r>
            <w:instrText xml:space="preserve"> HYPERLINK \l "_Toc216987379" </w:instrText>
          </w:r>
          <w:r>
            <w:fldChar w:fldCharType="separate"/>
          </w:r>
          <w:r>
            <w:rPr>
              <w:rStyle w:val="48"/>
              <w:rFonts w:asciiTheme="minorEastAsia" w:hAnsiTheme="minorEastAsia" w:eastAsiaTheme="minorEastAsia"/>
            </w:rPr>
            <w:t xml:space="preserve">3  </w:t>
          </w:r>
          <w:r>
            <w:rPr>
              <w:rStyle w:val="48"/>
              <w:rFonts w:hint="eastAsia" w:asciiTheme="minorEastAsia" w:hAnsiTheme="minorEastAsia" w:eastAsiaTheme="minorEastAsia"/>
            </w:rPr>
            <w:t>术语和定义</w:t>
          </w:r>
          <w:r>
            <w:rPr>
              <w:rFonts w:asciiTheme="minorEastAsia" w:hAnsiTheme="minorEastAsia" w:eastAsiaTheme="minorEastAsia"/>
            </w:rPr>
            <w:tab/>
          </w:r>
          <w:r>
            <w:rPr>
              <w:rFonts w:asciiTheme="minorEastAsia" w:hAnsiTheme="minorEastAsia" w:eastAsiaTheme="minorEastAsia"/>
            </w:rPr>
            <w:fldChar w:fldCharType="begin"/>
          </w:r>
          <w:r>
            <w:rPr>
              <w:rFonts w:asciiTheme="minorEastAsia" w:hAnsiTheme="minorEastAsia" w:eastAsiaTheme="minorEastAsia"/>
            </w:rPr>
            <w:instrText xml:space="preserve"> PAGEREF _Toc216987379 \h </w:instrText>
          </w:r>
          <w:r>
            <w:rPr>
              <w:rFonts w:asciiTheme="minorEastAsia" w:hAnsiTheme="minorEastAsia" w:eastAsiaTheme="minorEastAsia"/>
            </w:rPr>
            <w:fldChar w:fldCharType="separate"/>
          </w:r>
          <w:r>
            <w:rPr>
              <w:rFonts w:asciiTheme="minorEastAsia" w:hAnsiTheme="minorEastAsia" w:eastAsiaTheme="minorEastAsia"/>
            </w:rPr>
            <w:t>1</w:t>
          </w:r>
          <w:r>
            <w:rPr>
              <w:rFonts w:asciiTheme="minorEastAsia" w:hAnsiTheme="minorEastAsia" w:eastAsiaTheme="minorEastAsia"/>
            </w:rPr>
            <w:fldChar w:fldCharType="end"/>
          </w:r>
          <w:r>
            <w:rPr>
              <w:rFonts w:asciiTheme="minorEastAsia" w:hAnsiTheme="minorEastAsia" w:eastAsiaTheme="minorEastAsia"/>
            </w:rPr>
            <w:fldChar w:fldCharType="end"/>
          </w:r>
        </w:p>
        <w:p w14:paraId="0AA81FC7">
          <w:pPr>
            <w:pStyle w:val="19"/>
            <w:tabs>
              <w:tab w:val="right" w:leader="dot" w:pos="9345"/>
            </w:tabs>
            <w:rPr>
              <w:rFonts w:asciiTheme="minorEastAsia" w:hAnsiTheme="minorEastAsia" w:eastAsiaTheme="minorEastAsia" w:cstheme="minorBidi"/>
              <w:kern w:val="2"/>
              <w:szCs w:val="22"/>
            </w:rPr>
          </w:pPr>
          <w:r>
            <w:fldChar w:fldCharType="begin"/>
          </w:r>
          <w:r>
            <w:instrText xml:space="preserve"> HYPERLINK \l "_Toc216987380" </w:instrText>
          </w:r>
          <w:r>
            <w:fldChar w:fldCharType="separate"/>
          </w:r>
          <w:r>
            <w:rPr>
              <w:rStyle w:val="48"/>
              <w:rFonts w:cs="黑体" w:asciiTheme="minorEastAsia" w:hAnsiTheme="minorEastAsia" w:eastAsiaTheme="minorEastAsia"/>
            </w:rPr>
            <w:t xml:space="preserve">4  </w:t>
          </w:r>
          <w:r>
            <w:rPr>
              <w:rStyle w:val="48"/>
              <w:rFonts w:hint="eastAsia" w:cs="黑体" w:asciiTheme="minorEastAsia" w:hAnsiTheme="minorEastAsia" w:eastAsiaTheme="minorEastAsia"/>
            </w:rPr>
            <w:t>技术要求</w:t>
          </w:r>
          <w:r>
            <w:rPr>
              <w:rFonts w:asciiTheme="minorEastAsia" w:hAnsiTheme="minorEastAsia" w:eastAsiaTheme="minorEastAsia"/>
            </w:rPr>
            <w:tab/>
          </w:r>
          <w:r>
            <w:rPr>
              <w:rFonts w:asciiTheme="minorEastAsia" w:hAnsiTheme="minorEastAsia" w:eastAsiaTheme="minorEastAsia"/>
            </w:rPr>
            <w:fldChar w:fldCharType="begin"/>
          </w:r>
          <w:r>
            <w:rPr>
              <w:rFonts w:asciiTheme="minorEastAsia" w:hAnsiTheme="minorEastAsia" w:eastAsiaTheme="minorEastAsia"/>
            </w:rPr>
            <w:instrText xml:space="preserve"> PAGEREF _Toc216987380 \h </w:instrText>
          </w:r>
          <w:r>
            <w:rPr>
              <w:rFonts w:asciiTheme="minorEastAsia" w:hAnsiTheme="minorEastAsia" w:eastAsiaTheme="minorEastAsia"/>
            </w:rPr>
            <w:fldChar w:fldCharType="separate"/>
          </w:r>
          <w:r>
            <w:rPr>
              <w:rFonts w:asciiTheme="minorEastAsia" w:hAnsiTheme="minorEastAsia" w:eastAsiaTheme="minorEastAsia"/>
            </w:rPr>
            <w:t>1</w:t>
          </w:r>
          <w:r>
            <w:rPr>
              <w:rFonts w:asciiTheme="minorEastAsia" w:hAnsiTheme="minorEastAsia" w:eastAsiaTheme="minorEastAsia"/>
            </w:rPr>
            <w:fldChar w:fldCharType="end"/>
          </w:r>
          <w:r>
            <w:rPr>
              <w:rFonts w:asciiTheme="minorEastAsia" w:hAnsiTheme="minorEastAsia" w:eastAsiaTheme="minorEastAsia"/>
            </w:rPr>
            <w:fldChar w:fldCharType="end"/>
          </w:r>
        </w:p>
        <w:p w14:paraId="3EBE2427">
          <w:pPr>
            <w:pStyle w:val="19"/>
            <w:tabs>
              <w:tab w:val="right" w:leader="dot" w:pos="9345"/>
            </w:tabs>
            <w:rPr>
              <w:rFonts w:asciiTheme="minorEastAsia" w:hAnsiTheme="minorEastAsia" w:eastAsiaTheme="minorEastAsia" w:cstheme="minorBidi"/>
              <w:kern w:val="2"/>
              <w:szCs w:val="22"/>
            </w:rPr>
          </w:pPr>
          <w:r>
            <w:fldChar w:fldCharType="begin"/>
          </w:r>
          <w:r>
            <w:instrText xml:space="preserve"> HYPERLINK \l "_Toc216987381" </w:instrText>
          </w:r>
          <w:r>
            <w:fldChar w:fldCharType="separate"/>
          </w:r>
          <w:r>
            <w:rPr>
              <w:rStyle w:val="48"/>
              <w:rFonts w:asciiTheme="minorEastAsia" w:hAnsiTheme="minorEastAsia" w:eastAsiaTheme="minorEastAsia"/>
            </w:rPr>
            <w:t>5</w:t>
          </w:r>
          <w:r>
            <w:rPr>
              <w:rStyle w:val="48"/>
              <w:rFonts w:hint="eastAsia" w:asciiTheme="minorEastAsia" w:hAnsiTheme="minorEastAsia" w:eastAsiaTheme="minorEastAsia"/>
              <w:lang w:val="en-US" w:eastAsia="zh-CN"/>
            </w:rPr>
            <w:t xml:space="preserve">  </w:t>
          </w:r>
          <w:r>
            <w:rPr>
              <w:rStyle w:val="48"/>
              <w:rFonts w:hint="eastAsia" w:asciiTheme="minorEastAsia" w:hAnsiTheme="minorEastAsia" w:eastAsiaTheme="minorEastAsia"/>
            </w:rPr>
            <w:t>检验方法</w:t>
          </w:r>
          <w:r>
            <w:rPr>
              <w:rFonts w:asciiTheme="minorEastAsia" w:hAnsiTheme="minorEastAsia" w:eastAsiaTheme="minorEastAsia"/>
            </w:rPr>
            <w:tab/>
          </w:r>
          <w:r>
            <w:rPr>
              <w:rFonts w:asciiTheme="minorEastAsia" w:hAnsiTheme="minorEastAsia" w:eastAsiaTheme="minorEastAsia"/>
            </w:rPr>
            <w:fldChar w:fldCharType="begin"/>
          </w:r>
          <w:r>
            <w:rPr>
              <w:rFonts w:asciiTheme="minorEastAsia" w:hAnsiTheme="minorEastAsia" w:eastAsiaTheme="minorEastAsia"/>
            </w:rPr>
            <w:instrText xml:space="preserve"> PAGEREF _Toc216987381 \h </w:instrText>
          </w:r>
          <w:r>
            <w:rPr>
              <w:rFonts w:asciiTheme="minorEastAsia" w:hAnsiTheme="minorEastAsia" w:eastAsiaTheme="minorEastAsia"/>
            </w:rPr>
            <w:fldChar w:fldCharType="separate"/>
          </w:r>
          <w:r>
            <w:rPr>
              <w:rFonts w:asciiTheme="minorEastAsia" w:hAnsiTheme="minorEastAsia" w:eastAsiaTheme="minorEastAsia"/>
            </w:rPr>
            <w:t>4</w:t>
          </w:r>
          <w:r>
            <w:rPr>
              <w:rFonts w:asciiTheme="minorEastAsia" w:hAnsiTheme="minorEastAsia" w:eastAsiaTheme="minorEastAsia"/>
            </w:rPr>
            <w:fldChar w:fldCharType="end"/>
          </w:r>
          <w:r>
            <w:rPr>
              <w:rFonts w:asciiTheme="minorEastAsia" w:hAnsiTheme="minorEastAsia" w:eastAsiaTheme="minorEastAsia"/>
            </w:rPr>
            <w:fldChar w:fldCharType="end"/>
          </w:r>
        </w:p>
        <w:p w14:paraId="67F82B41">
          <w:pPr>
            <w:pStyle w:val="18"/>
            <w:tabs>
              <w:tab w:val="right" w:leader="dot" w:pos="9345"/>
            </w:tabs>
            <w:ind w:firstLine="210" w:firstLineChars="100"/>
            <w:rPr>
              <w:rFonts w:asciiTheme="minorEastAsia" w:hAnsiTheme="minorEastAsia" w:eastAsiaTheme="minorEastAsia" w:cstheme="minorBidi"/>
              <w:kern w:val="2"/>
              <w:szCs w:val="22"/>
            </w:rPr>
          </w:pPr>
          <w:r>
            <w:fldChar w:fldCharType="begin"/>
          </w:r>
          <w:r>
            <w:instrText xml:space="preserve"> HYPERLINK \l "_Toc216987382" </w:instrText>
          </w:r>
          <w:r>
            <w:fldChar w:fldCharType="separate"/>
          </w:r>
          <w:r>
            <w:rPr>
              <w:rStyle w:val="48"/>
              <w:rFonts w:asciiTheme="minorEastAsia" w:hAnsiTheme="minorEastAsia" w:eastAsiaTheme="minorEastAsia"/>
            </w:rPr>
            <w:t>5.1</w:t>
          </w:r>
          <w:r>
            <w:rPr>
              <w:rStyle w:val="48"/>
              <w:rFonts w:hint="eastAsia" w:asciiTheme="minorEastAsia" w:hAnsiTheme="minorEastAsia" w:eastAsiaTheme="minorEastAsia"/>
            </w:rPr>
            <w:t>目测法</w:t>
          </w:r>
          <w:r>
            <w:rPr>
              <w:rFonts w:asciiTheme="minorEastAsia" w:hAnsiTheme="minorEastAsia" w:eastAsiaTheme="minorEastAsia"/>
            </w:rPr>
            <w:tab/>
          </w:r>
          <w:r>
            <w:rPr>
              <w:rFonts w:asciiTheme="minorEastAsia" w:hAnsiTheme="minorEastAsia" w:eastAsiaTheme="minorEastAsia"/>
            </w:rPr>
            <w:fldChar w:fldCharType="begin"/>
          </w:r>
          <w:r>
            <w:rPr>
              <w:rFonts w:asciiTheme="minorEastAsia" w:hAnsiTheme="minorEastAsia" w:eastAsiaTheme="minorEastAsia"/>
            </w:rPr>
            <w:instrText xml:space="preserve"> PAGEREF _Toc216987382 \h </w:instrText>
          </w:r>
          <w:r>
            <w:rPr>
              <w:rFonts w:asciiTheme="minorEastAsia" w:hAnsiTheme="minorEastAsia" w:eastAsiaTheme="minorEastAsia"/>
            </w:rPr>
            <w:fldChar w:fldCharType="separate"/>
          </w:r>
          <w:r>
            <w:rPr>
              <w:rFonts w:asciiTheme="minorEastAsia" w:hAnsiTheme="minorEastAsia" w:eastAsiaTheme="minorEastAsia"/>
            </w:rPr>
            <w:t>4</w:t>
          </w:r>
          <w:r>
            <w:rPr>
              <w:rFonts w:asciiTheme="minorEastAsia" w:hAnsiTheme="minorEastAsia" w:eastAsiaTheme="minorEastAsia"/>
            </w:rPr>
            <w:fldChar w:fldCharType="end"/>
          </w:r>
          <w:r>
            <w:rPr>
              <w:rFonts w:asciiTheme="minorEastAsia" w:hAnsiTheme="minorEastAsia" w:eastAsiaTheme="minorEastAsia"/>
            </w:rPr>
            <w:fldChar w:fldCharType="end"/>
          </w:r>
        </w:p>
        <w:p w14:paraId="61770089">
          <w:pPr>
            <w:pStyle w:val="18"/>
            <w:tabs>
              <w:tab w:val="right" w:leader="dot" w:pos="9345"/>
            </w:tabs>
            <w:ind w:firstLine="210" w:firstLineChars="100"/>
            <w:rPr>
              <w:rFonts w:asciiTheme="minorEastAsia" w:hAnsiTheme="minorEastAsia" w:eastAsiaTheme="minorEastAsia" w:cstheme="minorBidi"/>
              <w:kern w:val="2"/>
              <w:szCs w:val="22"/>
            </w:rPr>
          </w:pPr>
          <w:r>
            <w:fldChar w:fldCharType="begin"/>
          </w:r>
          <w:r>
            <w:instrText xml:space="preserve"> HYPERLINK \l "_Toc216987383" </w:instrText>
          </w:r>
          <w:r>
            <w:fldChar w:fldCharType="separate"/>
          </w:r>
          <w:r>
            <w:rPr>
              <w:rStyle w:val="48"/>
              <w:rFonts w:asciiTheme="minorEastAsia" w:hAnsiTheme="minorEastAsia" w:eastAsiaTheme="minorEastAsia"/>
            </w:rPr>
            <w:t xml:space="preserve">5.2 </w:t>
          </w:r>
          <w:r>
            <w:rPr>
              <w:rStyle w:val="48"/>
              <w:rFonts w:hint="eastAsia" w:asciiTheme="minorEastAsia" w:hAnsiTheme="minorEastAsia" w:eastAsiaTheme="minorEastAsia"/>
            </w:rPr>
            <w:t>测量法</w:t>
          </w:r>
          <w:r>
            <w:rPr>
              <w:rFonts w:asciiTheme="minorEastAsia" w:hAnsiTheme="minorEastAsia" w:eastAsiaTheme="minorEastAsia"/>
            </w:rPr>
            <w:tab/>
          </w:r>
          <w:r>
            <w:rPr>
              <w:rFonts w:asciiTheme="minorEastAsia" w:hAnsiTheme="minorEastAsia" w:eastAsiaTheme="minorEastAsia"/>
            </w:rPr>
            <w:fldChar w:fldCharType="begin"/>
          </w:r>
          <w:r>
            <w:rPr>
              <w:rFonts w:asciiTheme="minorEastAsia" w:hAnsiTheme="minorEastAsia" w:eastAsiaTheme="minorEastAsia"/>
            </w:rPr>
            <w:instrText xml:space="preserve"> PAGEREF _Toc216987383 \h </w:instrText>
          </w:r>
          <w:r>
            <w:rPr>
              <w:rFonts w:asciiTheme="minorEastAsia" w:hAnsiTheme="minorEastAsia" w:eastAsiaTheme="minorEastAsia"/>
            </w:rPr>
            <w:fldChar w:fldCharType="separate"/>
          </w:r>
          <w:r>
            <w:rPr>
              <w:rFonts w:asciiTheme="minorEastAsia" w:hAnsiTheme="minorEastAsia" w:eastAsiaTheme="minorEastAsia"/>
            </w:rPr>
            <w:t>4</w:t>
          </w:r>
          <w:r>
            <w:rPr>
              <w:rFonts w:asciiTheme="minorEastAsia" w:hAnsiTheme="minorEastAsia" w:eastAsiaTheme="minorEastAsia"/>
            </w:rPr>
            <w:fldChar w:fldCharType="end"/>
          </w:r>
          <w:r>
            <w:rPr>
              <w:rFonts w:asciiTheme="minorEastAsia" w:hAnsiTheme="minorEastAsia" w:eastAsiaTheme="minorEastAsia"/>
            </w:rPr>
            <w:fldChar w:fldCharType="end"/>
          </w:r>
        </w:p>
        <w:p w14:paraId="032A5CBC">
          <w:pPr>
            <w:pStyle w:val="19"/>
            <w:tabs>
              <w:tab w:val="right" w:leader="dot" w:pos="9345"/>
            </w:tabs>
            <w:rPr>
              <w:rFonts w:asciiTheme="minorEastAsia" w:hAnsiTheme="minorEastAsia" w:eastAsiaTheme="minorEastAsia" w:cstheme="minorBidi"/>
              <w:kern w:val="2"/>
              <w:szCs w:val="22"/>
            </w:rPr>
          </w:pPr>
          <w:r>
            <w:fldChar w:fldCharType="begin"/>
          </w:r>
          <w:r>
            <w:instrText xml:space="preserve"> HYPERLINK \l "_Toc216987384" </w:instrText>
          </w:r>
          <w:r>
            <w:fldChar w:fldCharType="separate"/>
          </w:r>
          <w:r>
            <w:rPr>
              <w:rStyle w:val="48"/>
              <w:rFonts w:asciiTheme="minorEastAsia" w:hAnsiTheme="minorEastAsia" w:eastAsiaTheme="minorEastAsia"/>
            </w:rPr>
            <w:t xml:space="preserve">6 </w:t>
          </w:r>
          <w:r>
            <w:rPr>
              <w:rStyle w:val="48"/>
              <w:rFonts w:hint="eastAsia" w:asciiTheme="minorEastAsia" w:hAnsiTheme="minorEastAsia" w:eastAsiaTheme="minorEastAsia"/>
            </w:rPr>
            <w:t>判定规则</w:t>
          </w:r>
          <w:r>
            <w:rPr>
              <w:rFonts w:asciiTheme="minorEastAsia" w:hAnsiTheme="minorEastAsia" w:eastAsiaTheme="minorEastAsia"/>
            </w:rPr>
            <w:tab/>
          </w:r>
          <w:r>
            <w:rPr>
              <w:rFonts w:asciiTheme="minorEastAsia" w:hAnsiTheme="minorEastAsia" w:eastAsiaTheme="minorEastAsia"/>
            </w:rPr>
            <w:fldChar w:fldCharType="begin"/>
          </w:r>
          <w:r>
            <w:rPr>
              <w:rFonts w:asciiTheme="minorEastAsia" w:hAnsiTheme="minorEastAsia" w:eastAsiaTheme="minorEastAsia"/>
            </w:rPr>
            <w:instrText xml:space="preserve"> PAGEREF _Toc216987384 \h </w:instrText>
          </w:r>
          <w:r>
            <w:rPr>
              <w:rFonts w:asciiTheme="minorEastAsia" w:hAnsiTheme="minorEastAsia" w:eastAsiaTheme="minorEastAsia"/>
            </w:rPr>
            <w:fldChar w:fldCharType="separate"/>
          </w:r>
          <w:r>
            <w:rPr>
              <w:rFonts w:asciiTheme="minorEastAsia" w:hAnsiTheme="minorEastAsia" w:eastAsiaTheme="minorEastAsia"/>
            </w:rPr>
            <w:t>5</w:t>
          </w:r>
          <w:r>
            <w:rPr>
              <w:rFonts w:asciiTheme="minorEastAsia" w:hAnsiTheme="minorEastAsia" w:eastAsiaTheme="minorEastAsia"/>
            </w:rPr>
            <w:fldChar w:fldCharType="end"/>
          </w:r>
          <w:r>
            <w:rPr>
              <w:rFonts w:asciiTheme="minorEastAsia" w:hAnsiTheme="minorEastAsia" w:eastAsiaTheme="minorEastAsia"/>
            </w:rPr>
            <w:fldChar w:fldCharType="end"/>
          </w:r>
        </w:p>
        <w:p w14:paraId="631127F0">
          <w:pPr>
            <w:pStyle w:val="18"/>
            <w:tabs>
              <w:tab w:val="right" w:leader="dot" w:pos="9345"/>
            </w:tabs>
            <w:ind w:firstLine="210" w:firstLineChars="100"/>
            <w:rPr>
              <w:rFonts w:asciiTheme="minorEastAsia" w:hAnsiTheme="minorEastAsia" w:eastAsiaTheme="minorEastAsia" w:cstheme="minorBidi"/>
              <w:kern w:val="2"/>
              <w:szCs w:val="22"/>
            </w:rPr>
          </w:pPr>
          <w:r>
            <w:fldChar w:fldCharType="begin"/>
          </w:r>
          <w:r>
            <w:instrText xml:space="preserve"> HYPERLINK \l "_Toc216987385" </w:instrText>
          </w:r>
          <w:r>
            <w:fldChar w:fldCharType="separate"/>
          </w:r>
          <w:r>
            <w:rPr>
              <w:rStyle w:val="48"/>
              <w:rFonts w:asciiTheme="minorEastAsia" w:hAnsiTheme="minorEastAsia" w:eastAsiaTheme="minorEastAsia"/>
            </w:rPr>
            <w:t xml:space="preserve">6.1 </w:t>
          </w:r>
          <w:r>
            <w:rPr>
              <w:rStyle w:val="48"/>
              <w:rFonts w:hint="eastAsia" w:asciiTheme="minorEastAsia" w:hAnsiTheme="minorEastAsia" w:eastAsiaTheme="minorEastAsia"/>
            </w:rPr>
            <w:t>单件产品质量判定</w:t>
          </w:r>
          <w:r>
            <w:rPr>
              <w:rFonts w:asciiTheme="minorEastAsia" w:hAnsiTheme="minorEastAsia" w:eastAsiaTheme="minorEastAsia"/>
            </w:rPr>
            <w:tab/>
          </w:r>
          <w:r>
            <w:rPr>
              <w:rFonts w:asciiTheme="minorEastAsia" w:hAnsiTheme="minorEastAsia" w:eastAsiaTheme="minorEastAsia"/>
            </w:rPr>
            <w:fldChar w:fldCharType="begin"/>
          </w:r>
          <w:r>
            <w:rPr>
              <w:rFonts w:asciiTheme="minorEastAsia" w:hAnsiTheme="minorEastAsia" w:eastAsiaTheme="minorEastAsia"/>
            </w:rPr>
            <w:instrText xml:space="preserve"> PAGEREF _Toc216987385 \h </w:instrText>
          </w:r>
          <w:r>
            <w:rPr>
              <w:rFonts w:asciiTheme="minorEastAsia" w:hAnsiTheme="minorEastAsia" w:eastAsiaTheme="minorEastAsia"/>
            </w:rPr>
            <w:fldChar w:fldCharType="separate"/>
          </w:r>
          <w:r>
            <w:rPr>
              <w:rFonts w:asciiTheme="minorEastAsia" w:hAnsiTheme="minorEastAsia" w:eastAsiaTheme="minorEastAsia"/>
            </w:rPr>
            <w:t>6</w:t>
          </w:r>
          <w:r>
            <w:rPr>
              <w:rFonts w:asciiTheme="minorEastAsia" w:hAnsiTheme="minorEastAsia" w:eastAsiaTheme="minorEastAsia"/>
            </w:rPr>
            <w:fldChar w:fldCharType="end"/>
          </w:r>
          <w:r>
            <w:rPr>
              <w:rFonts w:asciiTheme="minorEastAsia" w:hAnsiTheme="minorEastAsia" w:eastAsiaTheme="minorEastAsia"/>
            </w:rPr>
            <w:fldChar w:fldCharType="end"/>
          </w:r>
        </w:p>
        <w:p w14:paraId="611B1221">
          <w:pPr>
            <w:pStyle w:val="18"/>
            <w:tabs>
              <w:tab w:val="right" w:leader="dot" w:pos="9345"/>
            </w:tabs>
            <w:ind w:firstLine="210" w:firstLineChars="100"/>
            <w:rPr>
              <w:rFonts w:asciiTheme="minorEastAsia" w:hAnsiTheme="minorEastAsia" w:eastAsiaTheme="minorEastAsia" w:cstheme="minorBidi"/>
              <w:kern w:val="2"/>
              <w:szCs w:val="22"/>
            </w:rPr>
          </w:pPr>
          <w:r>
            <w:fldChar w:fldCharType="begin"/>
          </w:r>
          <w:r>
            <w:instrText xml:space="preserve"> HYPERLINK \l "_Toc216987386" </w:instrText>
          </w:r>
          <w:r>
            <w:fldChar w:fldCharType="separate"/>
          </w:r>
          <w:r>
            <w:rPr>
              <w:rStyle w:val="48"/>
              <w:rFonts w:asciiTheme="minorEastAsia" w:hAnsiTheme="minorEastAsia" w:eastAsiaTheme="minorEastAsia"/>
            </w:rPr>
            <w:t>6.2</w:t>
          </w:r>
          <w:r>
            <w:rPr>
              <w:rStyle w:val="48"/>
              <w:rFonts w:hint="eastAsia" w:asciiTheme="minorEastAsia" w:hAnsiTheme="minorEastAsia" w:eastAsiaTheme="minorEastAsia"/>
            </w:rPr>
            <w:t>批质量的判定</w:t>
          </w:r>
          <w:r>
            <w:rPr>
              <w:rFonts w:asciiTheme="minorEastAsia" w:hAnsiTheme="minorEastAsia" w:eastAsiaTheme="minorEastAsia"/>
            </w:rPr>
            <w:tab/>
          </w:r>
          <w:r>
            <w:rPr>
              <w:rFonts w:asciiTheme="minorEastAsia" w:hAnsiTheme="minorEastAsia" w:eastAsiaTheme="minorEastAsia"/>
            </w:rPr>
            <w:fldChar w:fldCharType="begin"/>
          </w:r>
          <w:r>
            <w:rPr>
              <w:rFonts w:asciiTheme="minorEastAsia" w:hAnsiTheme="minorEastAsia" w:eastAsiaTheme="minorEastAsia"/>
            </w:rPr>
            <w:instrText xml:space="preserve"> PAGEREF _Toc216987386 \h </w:instrText>
          </w:r>
          <w:r>
            <w:rPr>
              <w:rFonts w:asciiTheme="minorEastAsia" w:hAnsiTheme="minorEastAsia" w:eastAsiaTheme="minorEastAsia"/>
            </w:rPr>
            <w:fldChar w:fldCharType="separate"/>
          </w:r>
          <w:r>
            <w:rPr>
              <w:rFonts w:asciiTheme="minorEastAsia" w:hAnsiTheme="minorEastAsia" w:eastAsiaTheme="minorEastAsia"/>
            </w:rPr>
            <w:t>6</w:t>
          </w:r>
          <w:r>
            <w:rPr>
              <w:rFonts w:asciiTheme="minorEastAsia" w:hAnsiTheme="minorEastAsia" w:eastAsiaTheme="minorEastAsia"/>
            </w:rPr>
            <w:fldChar w:fldCharType="end"/>
          </w:r>
          <w:r>
            <w:rPr>
              <w:rFonts w:asciiTheme="minorEastAsia" w:hAnsiTheme="minorEastAsia" w:eastAsiaTheme="minorEastAsia"/>
            </w:rPr>
            <w:fldChar w:fldCharType="end"/>
          </w:r>
        </w:p>
        <w:p w14:paraId="697FF45C">
          <w:pPr>
            <w:pStyle w:val="19"/>
            <w:tabs>
              <w:tab w:val="right" w:leader="dot" w:pos="9345"/>
            </w:tabs>
            <w:rPr>
              <w:rFonts w:asciiTheme="minorEastAsia" w:hAnsiTheme="minorEastAsia" w:eastAsiaTheme="minorEastAsia" w:cstheme="minorBidi"/>
              <w:kern w:val="2"/>
              <w:szCs w:val="22"/>
            </w:rPr>
          </w:pPr>
          <w:r>
            <w:fldChar w:fldCharType="begin"/>
          </w:r>
          <w:r>
            <w:instrText xml:space="preserve"> HYPERLINK \l "_Toc216987387" </w:instrText>
          </w:r>
          <w:r>
            <w:fldChar w:fldCharType="separate"/>
          </w:r>
          <w:r>
            <w:rPr>
              <w:rStyle w:val="48"/>
              <w:rFonts w:hint="eastAsia" w:asciiTheme="minorEastAsia" w:hAnsiTheme="minorEastAsia" w:eastAsiaTheme="minorEastAsia"/>
            </w:rPr>
            <w:t>附录</w:t>
          </w:r>
          <w:r>
            <w:rPr>
              <w:rStyle w:val="48"/>
              <w:rFonts w:asciiTheme="minorEastAsia" w:hAnsiTheme="minorEastAsia" w:eastAsiaTheme="minorEastAsia"/>
            </w:rPr>
            <w:t>A</w:t>
          </w:r>
          <w:r>
            <w:rPr>
              <w:rStyle w:val="48"/>
              <w:rFonts w:hint="eastAsia" w:asciiTheme="minorEastAsia" w:hAnsiTheme="minorEastAsia" w:eastAsiaTheme="minorEastAsia"/>
            </w:rPr>
            <w:t>（规范性）成品尺寸偏差和成品歪斜测定</w:t>
          </w:r>
          <w:r>
            <w:rPr>
              <w:rFonts w:asciiTheme="minorEastAsia" w:hAnsiTheme="minorEastAsia" w:eastAsiaTheme="minorEastAsia"/>
            </w:rPr>
            <w:tab/>
          </w:r>
          <w:r>
            <w:rPr>
              <w:rFonts w:asciiTheme="minorEastAsia" w:hAnsiTheme="minorEastAsia" w:eastAsiaTheme="minorEastAsia"/>
            </w:rPr>
            <w:fldChar w:fldCharType="begin"/>
          </w:r>
          <w:r>
            <w:rPr>
              <w:rFonts w:asciiTheme="minorEastAsia" w:hAnsiTheme="minorEastAsia" w:eastAsiaTheme="minorEastAsia"/>
            </w:rPr>
            <w:instrText xml:space="preserve"> PAGEREF _Toc216987387 \h </w:instrText>
          </w:r>
          <w:r>
            <w:rPr>
              <w:rFonts w:asciiTheme="minorEastAsia" w:hAnsiTheme="minorEastAsia" w:eastAsiaTheme="minorEastAsia"/>
            </w:rPr>
            <w:fldChar w:fldCharType="separate"/>
          </w:r>
          <w:r>
            <w:rPr>
              <w:rFonts w:asciiTheme="minorEastAsia" w:hAnsiTheme="minorEastAsia" w:eastAsiaTheme="minorEastAsia"/>
            </w:rPr>
            <w:t>7</w:t>
          </w:r>
          <w:r>
            <w:rPr>
              <w:rFonts w:asciiTheme="minorEastAsia" w:hAnsiTheme="minorEastAsia" w:eastAsiaTheme="minorEastAsia"/>
            </w:rPr>
            <w:fldChar w:fldCharType="end"/>
          </w:r>
          <w:r>
            <w:rPr>
              <w:rFonts w:asciiTheme="minorEastAsia" w:hAnsiTheme="minorEastAsia" w:eastAsiaTheme="minorEastAsia"/>
            </w:rPr>
            <w:fldChar w:fldCharType="end"/>
          </w:r>
        </w:p>
        <w:p w14:paraId="40CBF205">
          <w:pPr>
            <w:pStyle w:val="19"/>
            <w:tabs>
              <w:tab w:val="right" w:leader="dot" w:pos="9345"/>
            </w:tabs>
            <w:rPr>
              <w:rFonts w:asciiTheme="minorEastAsia" w:hAnsiTheme="minorEastAsia" w:eastAsiaTheme="minorEastAsia" w:cstheme="minorBidi"/>
              <w:kern w:val="2"/>
              <w:szCs w:val="22"/>
            </w:rPr>
          </w:pPr>
          <w:r>
            <w:fldChar w:fldCharType="begin"/>
          </w:r>
          <w:r>
            <w:instrText xml:space="preserve"> HYPERLINK \l "_Toc216987390" </w:instrText>
          </w:r>
          <w:r>
            <w:fldChar w:fldCharType="separate"/>
          </w:r>
          <w:r>
            <w:rPr>
              <w:rStyle w:val="48"/>
              <w:rFonts w:hint="eastAsia" w:asciiTheme="minorEastAsia" w:hAnsiTheme="minorEastAsia" w:eastAsiaTheme="minorEastAsia"/>
            </w:rPr>
            <w:t>附录</w:t>
          </w:r>
          <w:r>
            <w:rPr>
              <w:rStyle w:val="48"/>
              <w:rFonts w:asciiTheme="minorEastAsia" w:hAnsiTheme="minorEastAsia" w:eastAsiaTheme="minorEastAsia"/>
            </w:rPr>
            <w:t>B</w:t>
          </w:r>
          <w:r>
            <w:rPr>
              <w:rStyle w:val="48"/>
              <w:rFonts w:hint="eastAsia" w:asciiTheme="minorEastAsia" w:hAnsiTheme="minorEastAsia" w:eastAsiaTheme="minorEastAsia"/>
            </w:rPr>
            <w:t>（规范性）版心歪斜度测定</w:t>
          </w:r>
          <w:r>
            <w:rPr>
              <w:rFonts w:asciiTheme="minorEastAsia" w:hAnsiTheme="minorEastAsia" w:eastAsiaTheme="minorEastAsia"/>
            </w:rPr>
            <w:tab/>
          </w:r>
          <w:r>
            <w:rPr>
              <w:rFonts w:asciiTheme="minorEastAsia" w:hAnsiTheme="minorEastAsia" w:eastAsiaTheme="minorEastAsia"/>
            </w:rPr>
            <w:fldChar w:fldCharType="begin"/>
          </w:r>
          <w:r>
            <w:rPr>
              <w:rFonts w:asciiTheme="minorEastAsia" w:hAnsiTheme="minorEastAsia" w:eastAsiaTheme="minorEastAsia"/>
            </w:rPr>
            <w:instrText xml:space="preserve"> PAGEREF _Toc216987390 \h </w:instrText>
          </w:r>
          <w:r>
            <w:rPr>
              <w:rFonts w:asciiTheme="minorEastAsia" w:hAnsiTheme="minorEastAsia" w:eastAsiaTheme="minorEastAsia"/>
            </w:rPr>
            <w:fldChar w:fldCharType="separate"/>
          </w:r>
          <w:r>
            <w:rPr>
              <w:rFonts w:asciiTheme="minorEastAsia" w:hAnsiTheme="minorEastAsia" w:eastAsiaTheme="minorEastAsia"/>
            </w:rPr>
            <w:t>8</w:t>
          </w:r>
          <w:r>
            <w:rPr>
              <w:rFonts w:asciiTheme="minorEastAsia" w:hAnsiTheme="minorEastAsia" w:eastAsiaTheme="minorEastAsia"/>
            </w:rPr>
            <w:fldChar w:fldCharType="end"/>
          </w:r>
          <w:r>
            <w:rPr>
              <w:rFonts w:asciiTheme="minorEastAsia" w:hAnsiTheme="minorEastAsia" w:eastAsiaTheme="minorEastAsia"/>
            </w:rPr>
            <w:fldChar w:fldCharType="end"/>
          </w:r>
        </w:p>
        <w:p w14:paraId="2A6F822A">
          <w:r>
            <w:fldChar w:fldCharType="end"/>
          </w:r>
        </w:p>
      </w:sdtContent>
    </w:sdt>
    <w:p w14:paraId="1D17EE29">
      <w:pPr>
        <w:pStyle w:val="66"/>
        <w:rPr>
          <w:rFonts w:hAnsi="黑体"/>
        </w:rPr>
      </w:pPr>
    </w:p>
    <w:p w14:paraId="6500C158"/>
    <w:p w14:paraId="1F957825"/>
    <w:p w14:paraId="0F989205"/>
    <w:p w14:paraId="78E796F9"/>
    <w:p w14:paraId="5ADFA3A9"/>
    <w:p w14:paraId="6A5F00CA"/>
    <w:p w14:paraId="52E3E9F8"/>
    <w:p w14:paraId="6E9ADE1E"/>
    <w:p w14:paraId="7FE374EC"/>
    <w:p w14:paraId="77590DB8"/>
    <w:p w14:paraId="74BF71EF"/>
    <w:p w14:paraId="7D4EC220"/>
    <w:p w14:paraId="4DDE5D9C"/>
    <w:p w14:paraId="4A971F03"/>
    <w:p w14:paraId="67A6A493"/>
    <w:p w14:paraId="7764119B">
      <w:pPr>
        <w:pStyle w:val="66"/>
        <w:rPr>
          <w:rFonts w:hAnsi="黑体"/>
        </w:rPr>
      </w:pPr>
    </w:p>
    <w:p w14:paraId="48BDDA3B">
      <w:pPr>
        <w:pStyle w:val="66"/>
        <w:rPr>
          <w:rFonts w:hAnsi="黑体"/>
        </w:rPr>
      </w:pPr>
    </w:p>
    <w:p w14:paraId="6E0F5B4A">
      <w:pPr>
        <w:rPr>
          <w:rFonts w:hAnsi="黑体"/>
        </w:rPr>
      </w:pPr>
    </w:p>
    <w:p w14:paraId="11E7371E">
      <w:pPr>
        <w:rPr>
          <w:rFonts w:hAnsi="黑体"/>
        </w:rPr>
      </w:pPr>
    </w:p>
    <w:p w14:paraId="107A8190">
      <w:pPr>
        <w:widowControl/>
        <w:jc w:val="left"/>
        <w:rPr>
          <w:rFonts w:hAnsi="黑体"/>
        </w:rPr>
      </w:pPr>
      <w:r>
        <w:rPr>
          <w:rFonts w:hAnsi="黑体"/>
        </w:rPr>
        <w:br w:type="page"/>
      </w:r>
    </w:p>
    <w:p w14:paraId="6F8117D3">
      <w:pPr>
        <w:rPr>
          <w:rFonts w:hAnsi="黑体"/>
        </w:rPr>
        <w:sectPr>
          <w:headerReference r:id="rId8" w:type="default"/>
          <w:footerReference r:id="rId10" w:type="default"/>
          <w:headerReference r:id="rId9" w:type="even"/>
          <w:footerReference r:id="rId11" w:type="even"/>
          <w:pgSz w:w="11907" w:h="16839"/>
          <w:pgMar w:top="1418" w:right="1134" w:bottom="1134" w:left="1418" w:header="1418" w:footer="851" w:gutter="0"/>
          <w:pgNumType w:fmt="upperRoman" w:start="1"/>
          <w:cols w:space="720" w:num="1"/>
          <w:docGrid w:type="lines" w:linePitch="312" w:charSpace="0"/>
        </w:sectPr>
      </w:pPr>
    </w:p>
    <w:p w14:paraId="2A7042EE">
      <w:pPr>
        <w:pStyle w:val="66"/>
        <w:pageBreakBefore/>
        <w:rPr>
          <w:rFonts w:hAnsi="黑体"/>
        </w:rPr>
      </w:pPr>
      <w:bookmarkStart w:id="3" w:name="_Toc216987259"/>
      <w:bookmarkStart w:id="4" w:name="_Toc216987375"/>
      <w:bookmarkStart w:id="5" w:name="OLE_LINK25"/>
      <w:r>
        <w:rPr>
          <w:rFonts w:hAnsi="黑体"/>
        </w:rPr>
        <w:t>前言</w:t>
      </w:r>
      <w:bookmarkEnd w:id="3"/>
      <w:bookmarkEnd w:id="4"/>
    </w:p>
    <w:bookmarkEnd w:id="2"/>
    <w:bookmarkEnd w:id="5"/>
    <w:p w14:paraId="7D94AEE7">
      <w:pPr>
        <w:keepNext w:val="0"/>
        <w:keepLines w:val="0"/>
        <w:pageBreakBefore w:val="0"/>
        <w:kinsoku/>
        <w:wordWrap/>
        <w:overflowPunct/>
        <w:topLinePunct w:val="0"/>
        <w:bidi w:val="0"/>
        <w:adjustRightInd w:val="0"/>
        <w:snapToGrid w:val="0"/>
        <w:spacing w:line="240" w:lineRule="auto"/>
        <w:ind w:firstLine="420"/>
        <w:jc w:val="left"/>
        <w:textAlignment w:val="auto"/>
        <w:rPr>
          <w:rFonts w:ascii="宋体" w:hAnsi="宋体"/>
        </w:rPr>
      </w:pPr>
      <w:bookmarkStart w:id="6" w:name="SectionMark4"/>
      <w:r>
        <w:rPr>
          <w:rFonts w:hint="eastAsia" w:ascii="宋体" w:hAnsi="宋体"/>
        </w:rPr>
        <w:t>本文件按GB/T 1.1—2020《标准化工作导则 第1部分：标准化文件的结构和起草规则》的规定起草。</w:t>
      </w:r>
    </w:p>
    <w:p w14:paraId="2FA6F34E">
      <w:pPr>
        <w:keepNext w:val="0"/>
        <w:keepLines w:val="0"/>
        <w:pageBreakBefore w:val="0"/>
        <w:kinsoku/>
        <w:wordWrap/>
        <w:overflowPunct/>
        <w:topLinePunct w:val="0"/>
        <w:bidi w:val="0"/>
        <w:adjustRightInd w:val="0"/>
        <w:snapToGrid w:val="0"/>
        <w:spacing w:line="240" w:lineRule="auto"/>
        <w:ind w:firstLine="420"/>
        <w:textAlignment w:val="auto"/>
        <w:rPr>
          <w:rFonts w:ascii="宋体" w:hAnsi="宋体"/>
          <w:color w:val="000000"/>
        </w:rPr>
      </w:pPr>
      <w:r>
        <w:rPr>
          <w:rFonts w:hint="eastAsia" w:ascii="宋体" w:hAnsi="宋体"/>
          <w:color w:val="000000"/>
        </w:rPr>
        <w:t>本文件是GB/T 34053《纸质印刷产品印制质量检验规范》的第4部分。GB/T 34053</w:t>
      </w:r>
      <w:r>
        <w:rPr>
          <w:rFonts w:hint="eastAsia" w:ascii="宋体" w:hAnsi="宋体"/>
        </w:rPr>
        <w:t>已经发布了</w:t>
      </w:r>
      <w:r>
        <w:rPr>
          <w:rFonts w:hint="eastAsia" w:ascii="宋体" w:hAnsi="宋体"/>
          <w:color w:val="000000"/>
        </w:rPr>
        <w:t>以下部分：</w:t>
      </w:r>
    </w:p>
    <w:p w14:paraId="74ED15CB">
      <w:pPr>
        <w:keepNext w:val="0"/>
        <w:keepLines w:val="0"/>
        <w:pageBreakBefore w:val="0"/>
        <w:kinsoku/>
        <w:wordWrap/>
        <w:overflowPunct/>
        <w:topLinePunct w:val="0"/>
        <w:bidi w:val="0"/>
        <w:adjustRightInd w:val="0"/>
        <w:snapToGrid w:val="0"/>
        <w:spacing w:line="240" w:lineRule="auto"/>
        <w:ind w:firstLine="420"/>
        <w:textAlignment w:val="auto"/>
        <w:rPr>
          <w:rFonts w:ascii="宋体" w:hAnsi="宋体"/>
          <w:color w:val="000000"/>
        </w:rPr>
      </w:pPr>
      <w:r>
        <w:rPr>
          <w:rFonts w:hint="eastAsia" w:ascii="宋体" w:hAnsi="宋体"/>
          <w:color w:val="000000"/>
        </w:rPr>
        <w:t>——第1部分：术语；</w:t>
      </w:r>
    </w:p>
    <w:p w14:paraId="77149981">
      <w:pPr>
        <w:keepNext w:val="0"/>
        <w:keepLines w:val="0"/>
        <w:pageBreakBefore w:val="0"/>
        <w:kinsoku/>
        <w:wordWrap/>
        <w:overflowPunct/>
        <w:topLinePunct w:val="0"/>
        <w:bidi w:val="0"/>
        <w:adjustRightInd w:val="0"/>
        <w:snapToGrid w:val="0"/>
        <w:spacing w:line="240" w:lineRule="auto"/>
        <w:ind w:firstLine="420"/>
        <w:textAlignment w:val="auto"/>
        <w:rPr>
          <w:rFonts w:ascii="宋体" w:hAnsi="宋体"/>
        </w:rPr>
      </w:pPr>
      <w:r>
        <w:rPr>
          <w:rFonts w:hint="eastAsia" w:ascii="宋体" w:hAnsi="宋体"/>
        </w:rPr>
        <w:t>——第2部分：抽样判定规则；</w:t>
      </w:r>
    </w:p>
    <w:p w14:paraId="6B6689AC">
      <w:pPr>
        <w:keepNext w:val="0"/>
        <w:keepLines w:val="0"/>
        <w:pageBreakBefore w:val="0"/>
        <w:kinsoku/>
        <w:wordWrap/>
        <w:overflowPunct/>
        <w:topLinePunct w:val="0"/>
        <w:bidi w:val="0"/>
        <w:adjustRightInd w:val="0"/>
        <w:snapToGrid w:val="0"/>
        <w:spacing w:line="240" w:lineRule="auto"/>
        <w:ind w:firstLine="420"/>
        <w:textAlignment w:val="auto"/>
        <w:rPr>
          <w:rFonts w:ascii="宋体" w:hAnsi="宋体"/>
        </w:rPr>
      </w:pPr>
      <w:r>
        <w:rPr>
          <w:rFonts w:hint="eastAsia" w:ascii="宋体" w:hAnsi="宋体"/>
        </w:rPr>
        <w:t>——第3部分：图书期刊；</w:t>
      </w:r>
    </w:p>
    <w:p w14:paraId="53BF0CB1">
      <w:pPr>
        <w:keepNext w:val="0"/>
        <w:keepLines w:val="0"/>
        <w:pageBreakBefore w:val="0"/>
        <w:kinsoku/>
        <w:wordWrap/>
        <w:overflowPunct/>
        <w:topLinePunct w:val="0"/>
        <w:bidi w:val="0"/>
        <w:adjustRightInd w:val="0"/>
        <w:snapToGrid w:val="0"/>
        <w:spacing w:line="240" w:lineRule="auto"/>
        <w:ind w:firstLine="420"/>
        <w:textAlignment w:val="auto"/>
        <w:rPr>
          <w:rFonts w:ascii="宋体" w:hAnsi="宋体"/>
        </w:rPr>
      </w:pPr>
      <w:r>
        <w:rPr>
          <w:rFonts w:hint="eastAsia" w:ascii="宋体" w:hAnsi="宋体"/>
        </w:rPr>
        <w:t>——第4部分：中小学教科书；</w:t>
      </w:r>
    </w:p>
    <w:p w14:paraId="45CE4D49">
      <w:pPr>
        <w:keepNext w:val="0"/>
        <w:keepLines w:val="0"/>
        <w:pageBreakBefore w:val="0"/>
        <w:kinsoku/>
        <w:wordWrap/>
        <w:overflowPunct/>
        <w:topLinePunct w:val="0"/>
        <w:bidi w:val="0"/>
        <w:adjustRightInd w:val="0"/>
        <w:snapToGrid w:val="0"/>
        <w:spacing w:line="240" w:lineRule="auto"/>
        <w:ind w:firstLine="420"/>
        <w:textAlignment w:val="auto"/>
        <w:rPr>
          <w:rFonts w:ascii="宋体" w:hAnsi="宋体"/>
        </w:rPr>
      </w:pPr>
      <w:r>
        <w:rPr>
          <w:rFonts w:hint="eastAsia" w:ascii="宋体" w:hAnsi="宋体"/>
        </w:rPr>
        <w:t>——第5部分：报纸；</w:t>
      </w:r>
    </w:p>
    <w:p w14:paraId="4389C888">
      <w:pPr>
        <w:keepNext w:val="0"/>
        <w:keepLines w:val="0"/>
        <w:pageBreakBefore w:val="0"/>
        <w:kinsoku/>
        <w:wordWrap/>
        <w:overflowPunct/>
        <w:topLinePunct w:val="0"/>
        <w:bidi w:val="0"/>
        <w:adjustRightInd w:val="0"/>
        <w:snapToGrid w:val="0"/>
        <w:spacing w:line="240" w:lineRule="auto"/>
        <w:ind w:firstLine="420"/>
        <w:textAlignment w:val="auto"/>
        <w:rPr>
          <w:rFonts w:hint="eastAsia" w:ascii="宋体" w:hAnsi="宋体" w:eastAsia="宋体"/>
          <w:lang w:eastAsia="zh-CN"/>
        </w:rPr>
      </w:pPr>
      <w:r>
        <w:rPr>
          <w:rFonts w:hint="eastAsia" w:ascii="宋体" w:hAnsi="宋体"/>
        </w:rPr>
        <w:t>——第6部分：折叠纸盒</w:t>
      </w:r>
      <w:r>
        <w:rPr>
          <w:rFonts w:hint="eastAsia" w:ascii="宋体" w:hAnsi="宋体"/>
          <w:lang w:eastAsia="zh-CN"/>
        </w:rPr>
        <w:t>。</w:t>
      </w:r>
    </w:p>
    <w:p w14:paraId="222102D3">
      <w:pPr>
        <w:keepNext w:val="0"/>
        <w:keepLines w:val="0"/>
        <w:pageBreakBefore w:val="0"/>
        <w:kinsoku/>
        <w:wordWrap/>
        <w:overflowPunct/>
        <w:topLinePunct w:val="0"/>
        <w:bidi w:val="0"/>
        <w:adjustRightInd w:val="0"/>
        <w:snapToGrid w:val="0"/>
        <w:spacing w:line="240" w:lineRule="auto"/>
        <w:ind w:firstLine="420"/>
        <w:jc w:val="left"/>
        <w:textAlignment w:val="auto"/>
        <w:rPr>
          <w:rFonts w:ascii="宋体" w:hAnsi="宋体"/>
        </w:rPr>
      </w:pPr>
      <w:r>
        <w:rPr>
          <w:rFonts w:hint="eastAsia" w:ascii="宋体" w:hAnsi="宋体"/>
        </w:rPr>
        <w:t>本文件代替GB/T 34053.4—2017《纸质印刷产品印制质量检验规范 第4部分：中小学教科书》，与GB/T 34053.4—2017相比，除结构调整和编辑性改动外，主要技术变化如下：</w:t>
      </w:r>
    </w:p>
    <w:p w14:paraId="0918CE23">
      <w:pPr>
        <w:pStyle w:val="68"/>
        <w:keepNext w:val="0"/>
        <w:keepLines w:val="0"/>
        <w:pageBreakBefore w:val="0"/>
        <w:numPr>
          <w:ilvl w:val="0"/>
          <w:numId w:val="11"/>
        </w:numPr>
        <w:kinsoku/>
        <w:wordWrap/>
        <w:overflowPunct/>
        <w:topLinePunct w:val="0"/>
        <w:bidi w:val="0"/>
        <w:adjustRightInd w:val="0"/>
        <w:snapToGrid w:val="0"/>
        <w:spacing w:line="240" w:lineRule="auto"/>
        <w:ind w:firstLine="420"/>
        <w:textAlignment w:val="auto"/>
        <w:rPr>
          <w:rFonts w:hint="eastAsia" w:hAnsi="宋体"/>
          <w:kern w:val="2"/>
          <w:szCs w:val="24"/>
          <w:lang w:eastAsia="zh-CN"/>
        </w:rPr>
      </w:pPr>
      <w:r>
        <w:rPr>
          <w:rFonts w:hint="eastAsia" w:hAnsi="宋体"/>
          <w:kern w:val="2"/>
          <w:szCs w:val="24"/>
        </w:rPr>
        <w:t>增加了订位平移、订位歪斜、重影和切口</w:t>
      </w:r>
      <w:r>
        <w:rPr>
          <w:rFonts w:hint="eastAsia" w:hAnsi="宋体"/>
          <w:kern w:val="2"/>
          <w:szCs w:val="24"/>
          <w:lang w:val="en-US" w:eastAsia="zh-CN"/>
        </w:rPr>
        <w:t>等4条</w:t>
      </w:r>
      <w:r>
        <w:rPr>
          <w:rFonts w:hint="eastAsia" w:hAnsi="宋体"/>
          <w:kern w:val="2"/>
          <w:szCs w:val="24"/>
        </w:rPr>
        <w:t>术语</w:t>
      </w:r>
      <w:r>
        <w:rPr>
          <w:rFonts w:hint="eastAsia" w:hAnsi="宋体"/>
          <w:kern w:val="2"/>
          <w:szCs w:val="24"/>
          <w:lang w:val="en-US" w:eastAsia="zh-CN"/>
        </w:rPr>
        <w:t>和定义</w:t>
      </w:r>
      <w:r>
        <w:rPr>
          <w:rFonts w:hint="eastAsia" w:hAnsi="宋体"/>
          <w:kern w:val="2"/>
          <w:szCs w:val="24"/>
          <w:lang w:eastAsia="zh-CN"/>
        </w:rPr>
        <w:t>（</w:t>
      </w:r>
      <w:r>
        <w:rPr>
          <w:rFonts w:hint="eastAsia" w:hAnsi="宋体"/>
          <w:kern w:val="2"/>
          <w:szCs w:val="24"/>
          <w:lang w:val="en-US" w:eastAsia="zh-CN"/>
        </w:rPr>
        <w:t>见第3章</w:t>
      </w:r>
      <w:r>
        <w:rPr>
          <w:rFonts w:hint="eastAsia" w:hAnsi="宋体"/>
          <w:kern w:val="2"/>
          <w:szCs w:val="24"/>
          <w:lang w:eastAsia="zh-CN"/>
        </w:rPr>
        <w:t>）；</w:t>
      </w:r>
    </w:p>
    <w:p w14:paraId="21779C83">
      <w:pPr>
        <w:pStyle w:val="68"/>
        <w:keepNext w:val="0"/>
        <w:keepLines w:val="0"/>
        <w:pageBreakBefore w:val="0"/>
        <w:numPr>
          <w:ilvl w:val="0"/>
          <w:numId w:val="11"/>
        </w:numPr>
        <w:kinsoku/>
        <w:wordWrap/>
        <w:overflowPunct/>
        <w:topLinePunct w:val="0"/>
        <w:bidi w:val="0"/>
        <w:adjustRightInd w:val="0"/>
        <w:snapToGrid w:val="0"/>
        <w:spacing w:line="240" w:lineRule="auto"/>
        <w:ind w:left="0" w:leftChars="0" w:firstLine="420" w:firstLineChars="200"/>
        <w:textAlignment w:val="auto"/>
        <w:rPr>
          <w:rFonts w:hAnsi="宋体"/>
          <w:kern w:val="2"/>
          <w:szCs w:val="24"/>
        </w:rPr>
      </w:pPr>
      <w:r>
        <w:rPr>
          <w:rFonts w:hint="eastAsia" w:hAnsi="宋体"/>
          <w:kern w:val="2"/>
          <w:szCs w:val="24"/>
        </w:rPr>
        <w:t>增加了C类不合格项</w:t>
      </w:r>
      <w:r>
        <w:rPr>
          <w:rFonts w:hint="eastAsia" w:hAnsi="宋体"/>
          <w:kern w:val="2"/>
          <w:szCs w:val="24"/>
          <w:lang w:eastAsia="zh-CN"/>
        </w:rPr>
        <w:t>（</w:t>
      </w:r>
      <w:r>
        <w:rPr>
          <w:rFonts w:hint="eastAsia" w:hAnsi="宋体"/>
          <w:kern w:val="2"/>
          <w:szCs w:val="24"/>
          <w:lang w:val="en-US" w:eastAsia="zh-CN"/>
        </w:rPr>
        <w:t>见第4章</w:t>
      </w:r>
      <w:r>
        <w:rPr>
          <w:rFonts w:hint="eastAsia" w:hAnsi="宋体"/>
          <w:kern w:val="2"/>
          <w:szCs w:val="24"/>
          <w:lang w:eastAsia="zh-CN"/>
        </w:rPr>
        <w:t>）；</w:t>
      </w:r>
    </w:p>
    <w:p w14:paraId="6108032D">
      <w:pPr>
        <w:pStyle w:val="68"/>
        <w:keepNext w:val="0"/>
        <w:keepLines w:val="0"/>
        <w:pageBreakBefore w:val="0"/>
        <w:numPr>
          <w:ilvl w:val="0"/>
          <w:numId w:val="11"/>
        </w:numPr>
        <w:kinsoku/>
        <w:wordWrap/>
        <w:overflowPunct/>
        <w:topLinePunct w:val="0"/>
        <w:bidi w:val="0"/>
        <w:adjustRightInd w:val="0"/>
        <w:snapToGrid w:val="0"/>
        <w:spacing w:line="240" w:lineRule="auto"/>
        <w:ind w:left="0" w:leftChars="0" w:firstLine="420" w:firstLineChars="200"/>
        <w:textAlignment w:val="auto"/>
        <w:rPr>
          <w:rFonts w:hAnsi="宋体"/>
          <w:kern w:val="2"/>
          <w:szCs w:val="24"/>
        </w:rPr>
      </w:pPr>
      <w:r>
        <w:rPr>
          <w:rFonts w:hint="eastAsia" w:hAnsi="宋体"/>
          <w:kern w:val="2"/>
          <w:szCs w:val="24"/>
        </w:rPr>
        <w:t>增加了锁线外观、连刀页、重影、</w:t>
      </w:r>
      <w:r>
        <w:rPr>
          <w:rFonts w:hint="eastAsia" w:hAnsi="宋体" w:cs="宋体"/>
          <w:szCs w:val="21"/>
        </w:rPr>
        <w:t>书背与书背字宽度之差</w:t>
      </w:r>
      <w:r>
        <w:rPr>
          <w:rFonts w:hint="eastAsia" w:hAnsi="宋体"/>
          <w:kern w:val="2"/>
          <w:szCs w:val="24"/>
        </w:rPr>
        <w:t>、封面内缩（小页）、上光位置误差</w:t>
      </w:r>
      <w:r>
        <w:rPr>
          <w:rFonts w:hint="eastAsia" w:hAnsi="宋体"/>
          <w:kern w:val="2"/>
          <w:szCs w:val="24"/>
          <w:lang w:val="en-US" w:eastAsia="zh-CN"/>
        </w:rPr>
        <w:t>等检验项目</w:t>
      </w:r>
      <w:r>
        <w:rPr>
          <w:rFonts w:hint="eastAsia" w:hAnsi="宋体"/>
          <w:kern w:val="2"/>
          <w:szCs w:val="24"/>
          <w:lang w:eastAsia="zh-CN"/>
        </w:rPr>
        <w:t>（</w:t>
      </w:r>
      <w:r>
        <w:rPr>
          <w:rFonts w:hint="eastAsia" w:hAnsi="宋体"/>
          <w:kern w:val="2"/>
          <w:szCs w:val="24"/>
          <w:lang w:val="en-US" w:eastAsia="zh-CN"/>
        </w:rPr>
        <w:t>见第4章</w:t>
      </w:r>
      <w:r>
        <w:rPr>
          <w:rFonts w:hint="eastAsia" w:hAnsi="宋体"/>
          <w:kern w:val="2"/>
          <w:szCs w:val="24"/>
          <w:lang w:eastAsia="zh-CN"/>
        </w:rPr>
        <w:t>）；</w:t>
      </w:r>
    </w:p>
    <w:p w14:paraId="4D21D5C3">
      <w:pPr>
        <w:pStyle w:val="68"/>
        <w:keepNext w:val="0"/>
        <w:keepLines w:val="0"/>
        <w:pageBreakBefore w:val="0"/>
        <w:numPr>
          <w:ilvl w:val="0"/>
          <w:numId w:val="11"/>
        </w:numPr>
        <w:kinsoku/>
        <w:wordWrap/>
        <w:overflowPunct/>
        <w:topLinePunct w:val="0"/>
        <w:bidi w:val="0"/>
        <w:adjustRightInd w:val="0"/>
        <w:snapToGrid w:val="0"/>
        <w:spacing w:line="240" w:lineRule="auto"/>
        <w:ind w:left="0" w:leftChars="0" w:firstLine="420" w:firstLineChars="200"/>
        <w:textAlignment w:val="auto"/>
        <w:rPr>
          <w:rFonts w:hAnsi="宋体"/>
          <w:kern w:val="2"/>
          <w:szCs w:val="24"/>
        </w:rPr>
      </w:pPr>
      <w:r>
        <w:rPr>
          <w:rFonts w:hint="eastAsia" w:hAnsi="宋体"/>
          <w:kern w:val="2"/>
          <w:szCs w:val="24"/>
        </w:rPr>
        <w:t>删除了</w:t>
      </w:r>
      <w:r>
        <w:rPr>
          <w:rFonts w:hint="eastAsia" w:hAnsi="宋体"/>
          <w:bCs/>
          <w:szCs w:val="21"/>
        </w:rPr>
        <w:t>岗线、</w:t>
      </w:r>
      <w:r>
        <w:rPr>
          <w:rFonts w:hint="eastAsia" w:hAnsi="宋体"/>
          <w:kern w:val="2"/>
          <w:szCs w:val="24"/>
        </w:rPr>
        <w:t>同批同色色差、纸张耐折度、纸张定量偏差、纸张抗张指数、纸张不透明度等检验项目</w:t>
      </w:r>
      <w:r>
        <w:rPr>
          <w:rFonts w:hint="eastAsia" w:hAnsi="宋体"/>
          <w:kern w:val="2"/>
          <w:szCs w:val="24"/>
          <w:lang w:eastAsia="zh-CN"/>
        </w:rPr>
        <w:t>（</w:t>
      </w:r>
      <w:r>
        <w:rPr>
          <w:rFonts w:hint="eastAsia" w:hAnsi="宋体"/>
          <w:kern w:val="2"/>
          <w:szCs w:val="24"/>
          <w:lang w:val="en-US" w:eastAsia="zh-CN"/>
        </w:rPr>
        <w:t>2017年版的第4章</w:t>
      </w:r>
      <w:r>
        <w:rPr>
          <w:rFonts w:hint="eastAsia" w:hAnsi="宋体"/>
          <w:kern w:val="2"/>
          <w:szCs w:val="24"/>
          <w:lang w:eastAsia="zh-CN"/>
        </w:rPr>
        <w:t>）；</w:t>
      </w:r>
    </w:p>
    <w:p w14:paraId="7AB1CC2E">
      <w:pPr>
        <w:pStyle w:val="68"/>
        <w:keepNext w:val="0"/>
        <w:keepLines w:val="0"/>
        <w:pageBreakBefore w:val="0"/>
        <w:numPr>
          <w:ilvl w:val="0"/>
          <w:numId w:val="11"/>
        </w:numPr>
        <w:kinsoku/>
        <w:wordWrap/>
        <w:overflowPunct/>
        <w:topLinePunct w:val="0"/>
        <w:bidi w:val="0"/>
        <w:adjustRightInd w:val="0"/>
        <w:snapToGrid w:val="0"/>
        <w:spacing w:line="240" w:lineRule="auto"/>
        <w:ind w:left="0" w:leftChars="0" w:firstLine="420" w:firstLineChars="200"/>
        <w:textAlignment w:val="auto"/>
        <w:rPr>
          <w:rFonts w:hAnsi="宋体"/>
          <w:kern w:val="2"/>
          <w:szCs w:val="24"/>
        </w:rPr>
      </w:pPr>
      <w:r>
        <w:rPr>
          <w:rFonts w:hint="eastAsia" w:hAnsi="宋体"/>
          <w:kern w:val="2"/>
          <w:szCs w:val="24"/>
        </w:rPr>
        <w:t>增加了锁线外观、连刀页、重影、</w:t>
      </w:r>
      <w:r>
        <w:rPr>
          <w:rFonts w:hint="eastAsia" w:hAnsi="宋体" w:cs="宋体"/>
          <w:szCs w:val="21"/>
        </w:rPr>
        <w:t>书背与书背字宽度之差</w:t>
      </w:r>
      <w:r>
        <w:rPr>
          <w:rFonts w:hint="eastAsia" w:hAnsi="宋体"/>
          <w:kern w:val="2"/>
          <w:szCs w:val="24"/>
        </w:rPr>
        <w:t>、封面内缩（小页）、上光位置误差等检验项目的检测方法</w:t>
      </w:r>
      <w:r>
        <w:rPr>
          <w:rFonts w:hint="eastAsia" w:hAnsi="宋体"/>
          <w:kern w:val="2"/>
          <w:szCs w:val="24"/>
          <w:lang w:eastAsia="zh-CN"/>
        </w:rPr>
        <w:t>（</w:t>
      </w:r>
      <w:r>
        <w:rPr>
          <w:rFonts w:hint="eastAsia" w:hAnsi="宋体"/>
          <w:kern w:val="2"/>
          <w:szCs w:val="24"/>
          <w:lang w:val="en-US" w:eastAsia="zh-CN"/>
        </w:rPr>
        <w:t>见5.2</w:t>
      </w:r>
      <w:r>
        <w:rPr>
          <w:rFonts w:hint="eastAsia" w:hAnsi="宋体"/>
          <w:kern w:val="2"/>
          <w:szCs w:val="24"/>
          <w:lang w:eastAsia="zh-CN"/>
        </w:rPr>
        <w:t>）</w:t>
      </w:r>
      <w:r>
        <w:rPr>
          <w:rFonts w:hint="eastAsia" w:hAnsi="宋体"/>
          <w:kern w:val="2"/>
          <w:szCs w:val="24"/>
          <w:lang w:val="en-US" w:eastAsia="zh-CN"/>
        </w:rPr>
        <w:t>；</w:t>
      </w:r>
    </w:p>
    <w:p w14:paraId="114497F6">
      <w:pPr>
        <w:pStyle w:val="68"/>
        <w:keepNext w:val="0"/>
        <w:keepLines w:val="0"/>
        <w:pageBreakBefore w:val="0"/>
        <w:numPr>
          <w:ilvl w:val="0"/>
          <w:numId w:val="11"/>
        </w:numPr>
        <w:kinsoku/>
        <w:wordWrap/>
        <w:overflowPunct/>
        <w:topLinePunct w:val="0"/>
        <w:bidi w:val="0"/>
        <w:adjustRightInd w:val="0"/>
        <w:snapToGrid w:val="0"/>
        <w:spacing w:line="240" w:lineRule="auto"/>
        <w:ind w:left="0" w:leftChars="0" w:firstLine="420" w:firstLineChars="200"/>
        <w:textAlignment w:val="auto"/>
        <w:rPr>
          <w:rFonts w:hAnsi="宋体"/>
          <w:kern w:val="2"/>
          <w:szCs w:val="24"/>
        </w:rPr>
      </w:pPr>
      <w:r>
        <w:rPr>
          <w:rFonts w:hint="eastAsia" w:hAnsi="宋体"/>
          <w:kern w:val="2"/>
          <w:szCs w:val="24"/>
        </w:rPr>
        <w:t>修改了成品尺寸偏差、成品歪斜、书背字平移偏差、</w:t>
      </w:r>
      <w:r>
        <w:rPr>
          <w:rFonts w:hAnsi="宋体"/>
          <w:kern w:val="2"/>
          <w:szCs w:val="24"/>
        </w:rPr>
        <w:t>封面露白</w:t>
      </w:r>
      <w:r>
        <w:rPr>
          <w:rFonts w:hint="eastAsia" w:hAnsi="宋体"/>
          <w:kern w:val="2"/>
          <w:szCs w:val="24"/>
        </w:rPr>
        <w:t>、亏膜宽度、上光位置误差、破头、小页内缩、套印误差、接版位置误差、</w:t>
      </w:r>
      <w:r>
        <w:rPr>
          <w:rFonts w:hAnsi="宋体"/>
          <w:kern w:val="2"/>
          <w:szCs w:val="24"/>
        </w:rPr>
        <w:t>订位平移</w:t>
      </w:r>
      <w:r>
        <w:rPr>
          <w:rFonts w:hint="eastAsia" w:hAnsi="宋体"/>
          <w:kern w:val="2"/>
          <w:szCs w:val="24"/>
        </w:rPr>
        <w:t>、订位歪斜、侧胶开裂长度、侧胶粘结宽度以及覆膜起泡、起皱长度等检验项目的检测方法</w:t>
      </w:r>
      <w:r>
        <w:rPr>
          <w:rFonts w:hint="eastAsia" w:hAnsi="宋体"/>
          <w:kern w:val="2"/>
          <w:szCs w:val="24"/>
          <w:lang w:eastAsia="zh-CN"/>
        </w:rPr>
        <w:t>（</w:t>
      </w:r>
      <w:r>
        <w:rPr>
          <w:rFonts w:hint="eastAsia" w:hAnsi="宋体"/>
          <w:kern w:val="2"/>
          <w:szCs w:val="24"/>
          <w:lang w:val="en-US" w:eastAsia="zh-CN"/>
        </w:rPr>
        <w:t>见5.2，2017年版的5.2.2</w:t>
      </w:r>
      <w:r>
        <w:rPr>
          <w:rFonts w:hint="eastAsia" w:hAnsi="宋体"/>
          <w:kern w:val="2"/>
          <w:szCs w:val="24"/>
          <w:lang w:eastAsia="zh-CN"/>
        </w:rPr>
        <w:t>）；</w:t>
      </w:r>
    </w:p>
    <w:p w14:paraId="79BA96FE">
      <w:pPr>
        <w:pStyle w:val="68"/>
        <w:keepNext w:val="0"/>
        <w:keepLines w:val="0"/>
        <w:pageBreakBefore w:val="0"/>
        <w:numPr>
          <w:ilvl w:val="0"/>
          <w:numId w:val="11"/>
        </w:numPr>
        <w:kinsoku/>
        <w:wordWrap/>
        <w:overflowPunct/>
        <w:topLinePunct w:val="0"/>
        <w:bidi w:val="0"/>
        <w:adjustRightInd w:val="0"/>
        <w:snapToGrid w:val="0"/>
        <w:spacing w:line="240" w:lineRule="auto"/>
        <w:ind w:left="0" w:leftChars="0" w:firstLine="420" w:firstLineChars="200"/>
        <w:textAlignment w:val="auto"/>
        <w:rPr>
          <w:rFonts w:hAnsi="宋体"/>
          <w:kern w:val="2"/>
          <w:szCs w:val="24"/>
          <w:highlight w:val="none"/>
        </w:rPr>
      </w:pPr>
      <w:r>
        <w:rPr>
          <w:rFonts w:hint="eastAsia" w:hAnsi="宋体"/>
          <w:kern w:val="2"/>
          <w:szCs w:val="24"/>
          <w:highlight w:val="none"/>
        </w:rPr>
        <w:t>删除了</w:t>
      </w:r>
      <w:r>
        <w:rPr>
          <w:rFonts w:hint="eastAsia" w:hAnsi="宋体"/>
          <w:bCs/>
          <w:szCs w:val="21"/>
          <w:highlight w:val="none"/>
        </w:rPr>
        <w:t>岗线、</w:t>
      </w:r>
      <w:r>
        <w:rPr>
          <w:rFonts w:hint="eastAsia" w:hAnsi="宋体"/>
          <w:kern w:val="2"/>
          <w:szCs w:val="24"/>
          <w:highlight w:val="none"/>
        </w:rPr>
        <w:t>同批同色色差、纸张耐折度、纸张定量偏差、纸张抗张指数、纸张不透明度等检验项目的检测方法</w:t>
      </w:r>
      <w:r>
        <w:rPr>
          <w:rFonts w:hint="eastAsia" w:hAnsi="宋体"/>
          <w:kern w:val="2"/>
          <w:szCs w:val="24"/>
          <w:highlight w:val="none"/>
          <w:lang w:eastAsia="zh-CN"/>
        </w:rPr>
        <w:t>（</w:t>
      </w:r>
      <w:r>
        <w:rPr>
          <w:rFonts w:hint="eastAsia" w:hAnsi="宋体"/>
          <w:kern w:val="2"/>
          <w:szCs w:val="24"/>
          <w:highlight w:val="none"/>
          <w:lang w:val="en-US" w:eastAsia="zh-CN"/>
        </w:rPr>
        <w:t>见2017年版的5.2.2</w:t>
      </w:r>
      <w:r>
        <w:rPr>
          <w:rFonts w:hint="eastAsia" w:hAnsi="宋体"/>
          <w:kern w:val="2"/>
          <w:szCs w:val="24"/>
          <w:highlight w:val="none"/>
          <w:lang w:eastAsia="zh-CN"/>
        </w:rPr>
        <w:t>）；</w:t>
      </w:r>
    </w:p>
    <w:p w14:paraId="3DD2F31C">
      <w:pPr>
        <w:pStyle w:val="68"/>
        <w:keepNext w:val="0"/>
        <w:keepLines w:val="0"/>
        <w:pageBreakBefore w:val="0"/>
        <w:numPr>
          <w:ilvl w:val="0"/>
          <w:numId w:val="11"/>
        </w:numPr>
        <w:kinsoku/>
        <w:wordWrap/>
        <w:overflowPunct/>
        <w:topLinePunct w:val="0"/>
        <w:bidi w:val="0"/>
        <w:adjustRightInd w:val="0"/>
        <w:snapToGrid w:val="0"/>
        <w:spacing w:line="240" w:lineRule="auto"/>
        <w:ind w:left="0" w:leftChars="0" w:firstLine="420" w:firstLineChars="200"/>
        <w:textAlignment w:val="auto"/>
        <w:rPr>
          <w:rFonts w:hAnsi="宋体"/>
          <w:kern w:val="2"/>
          <w:szCs w:val="24"/>
        </w:rPr>
      </w:pPr>
      <w:r>
        <w:rPr>
          <w:rFonts w:hint="eastAsia" w:hAnsi="宋体"/>
          <w:kern w:val="2"/>
          <w:szCs w:val="24"/>
        </w:rPr>
        <w:t>修改了不合格分类以及单件产品质量判定规则</w:t>
      </w:r>
      <w:r>
        <w:rPr>
          <w:rFonts w:hint="eastAsia" w:hAnsi="宋体"/>
          <w:kern w:val="2"/>
          <w:szCs w:val="24"/>
          <w:lang w:eastAsia="zh-CN"/>
        </w:rPr>
        <w:t>（</w:t>
      </w:r>
      <w:r>
        <w:rPr>
          <w:rFonts w:hint="eastAsia" w:hAnsi="宋体"/>
          <w:kern w:val="2"/>
          <w:szCs w:val="24"/>
          <w:lang w:val="en-US" w:eastAsia="zh-CN"/>
        </w:rPr>
        <w:t>见6.1，2017年版的6.1</w:t>
      </w:r>
      <w:r>
        <w:rPr>
          <w:rFonts w:hint="eastAsia" w:hAnsi="宋体"/>
          <w:kern w:val="2"/>
          <w:szCs w:val="24"/>
          <w:lang w:eastAsia="zh-CN"/>
        </w:rPr>
        <w:t>）；</w:t>
      </w:r>
    </w:p>
    <w:p w14:paraId="02DCFA6F">
      <w:pPr>
        <w:pStyle w:val="68"/>
        <w:keepNext w:val="0"/>
        <w:keepLines w:val="0"/>
        <w:pageBreakBefore w:val="0"/>
        <w:numPr>
          <w:ilvl w:val="0"/>
          <w:numId w:val="11"/>
        </w:numPr>
        <w:kinsoku/>
        <w:wordWrap/>
        <w:overflowPunct/>
        <w:topLinePunct w:val="0"/>
        <w:bidi w:val="0"/>
        <w:adjustRightInd w:val="0"/>
        <w:snapToGrid w:val="0"/>
        <w:spacing w:line="240" w:lineRule="auto"/>
        <w:ind w:left="0" w:leftChars="0" w:firstLine="420" w:firstLineChars="200"/>
        <w:textAlignment w:val="auto"/>
        <w:rPr>
          <w:rFonts w:hAnsi="宋体"/>
          <w:kern w:val="2"/>
          <w:szCs w:val="24"/>
        </w:rPr>
      </w:pPr>
      <w:r>
        <w:rPr>
          <w:rFonts w:hint="eastAsia" w:hAnsi="宋体"/>
          <w:kern w:val="2"/>
          <w:szCs w:val="24"/>
          <w:lang w:val="en-US" w:eastAsia="zh-CN"/>
        </w:rPr>
        <w:t>增加了成品尺寸偏差和成品歪斜测定的附录（见附录A）；</w:t>
      </w:r>
    </w:p>
    <w:p w14:paraId="5D709DD1">
      <w:pPr>
        <w:pStyle w:val="68"/>
        <w:keepNext w:val="0"/>
        <w:keepLines w:val="0"/>
        <w:pageBreakBefore w:val="0"/>
        <w:numPr>
          <w:ilvl w:val="0"/>
          <w:numId w:val="11"/>
        </w:numPr>
        <w:kinsoku/>
        <w:wordWrap/>
        <w:overflowPunct/>
        <w:topLinePunct w:val="0"/>
        <w:bidi w:val="0"/>
        <w:adjustRightInd w:val="0"/>
        <w:snapToGrid w:val="0"/>
        <w:spacing w:line="240" w:lineRule="auto"/>
        <w:ind w:left="0" w:leftChars="0" w:firstLine="420" w:firstLineChars="200"/>
        <w:textAlignment w:val="auto"/>
        <w:rPr>
          <w:rFonts w:hAnsi="宋体"/>
          <w:kern w:val="2"/>
          <w:szCs w:val="24"/>
        </w:rPr>
      </w:pPr>
      <w:r>
        <w:rPr>
          <w:rFonts w:hint="eastAsia" w:hAnsi="宋体"/>
          <w:kern w:val="2"/>
          <w:szCs w:val="24"/>
          <w:lang w:val="en-US" w:eastAsia="zh-CN"/>
        </w:rPr>
        <w:t>增加了版心歪斜度测定的附录（见附录B）。</w:t>
      </w:r>
    </w:p>
    <w:p w14:paraId="05E508A2">
      <w:pPr>
        <w:keepNext w:val="0"/>
        <w:keepLines w:val="0"/>
        <w:pageBreakBefore w:val="0"/>
        <w:kinsoku/>
        <w:wordWrap/>
        <w:overflowPunct/>
        <w:topLinePunct w:val="0"/>
        <w:bidi w:val="0"/>
        <w:adjustRightInd w:val="0"/>
        <w:snapToGrid w:val="0"/>
        <w:spacing w:line="240" w:lineRule="auto"/>
        <w:ind w:firstLine="420"/>
        <w:jc w:val="left"/>
        <w:textAlignment w:val="auto"/>
        <w:rPr>
          <w:rFonts w:ascii="宋体" w:hAnsi="宋体"/>
        </w:rPr>
      </w:pPr>
      <w:r>
        <w:rPr>
          <w:rFonts w:hint="eastAsia" w:ascii="宋体" w:hAnsi="宋体"/>
        </w:rPr>
        <w:t>请注意本文件的某些内容可能涉及专利。本文件的发布机构不承担识别专利的责任。</w:t>
      </w:r>
    </w:p>
    <w:p w14:paraId="4CEFD29C">
      <w:pPr>
        <w:keepNext w:val="0"/>
        <w:keepLines w:val="0"/>
        <w:pageBreakBefore w:val="0"/>
        <w:kinsoku/>
        <w:wordWrap/>
        <w:overflowPunct/>
        <w:topLinePunct w:val="0"/>
        <w:bidi w:val="0"/>
        <w:adjustRightInd w:val="0"/>
        <w:snapToGrid w:val="0"/>
        <w:spacing w:line="240" w:lineRule="auto"/>
        <w:ind w:firstLine="420"/>
        <w:jc w:val="left"/>
        <w:textAlignment w:val="auto"/>
        <w:rPr>
          <w:rFonts w:ascii="宋体" w:hAnsi="宋体"/>
        </w:rPr>
      </w:pPr>
      <w:r>
        <w:rPr>
          <w:rFonts w:hint="eastAsia" w:ascii="宋体" w:hAnsi="宋体"/>
        </w:rPr>
        <w:t>本文件由全国印刷标准化技术委员会（SAC/TC 170）提出并归口。</w:t>
      </w:r>
    </w:p>
    <w:p w14:paraId="26D50A89">
      <w:pPr>
        <w:keepNext w:val="0"/>
        <w:keepLines w:val="0"/>
        <w:pageBreakBefore w:val="0"/>
        <w:kinsoku/>
        <w:wordWrap/>
        <w:overflowPunct/>
        <w:topLinePunct w:val="0"/>
        <w:bidi w:val="0"/>
        <w:adjustRightInd w:val="0"/>
        <w:snapToGrid w:val="0"/>
        <w:spacing w:line="240" w:lineRule="auto"/>
        <w:ind w:firstLine="420"/>
        <w:jc w:val="left"/>
        <w:textAlignment w:val="auto"/>
        <w:rPr>
          <w:rFonts w:ascii="宋体" w:hAnsi="宋体"/>
        </w:rPr>
      </w:pPr>
      <w:r>
        <w:rPr>
          <w:rFonts w:hint="eastAsia" w:ascii="宋体" w:hAnsi="宋体"/>
        </w:rPr>
        <w:t>本文件起草单位：中央宣传部出版产品质量监督检测中心</w:t>
      </w:r>
      <w:r>
        <w:rPr>
          <w:rFonts w:hint="eastAsia" w:ascii="宋体" w:hAnsi="宋体"/>
          <w:lang w:eastAsia="zh-CN"/>
        </w:rPr>
        <w:t>、</w:t>
      </w:r>
      <w:r>
        <w:rPr>
          <w:rFonts w:hint="eastAsia" w:ascii="宋体" w:hAnsi="宋体"/>
        </w:rPr>
        <w:t>苏州工业园区美柯乐制版印务有限责任公司</w:t>
      </w:r>
      <w:r>
        <w:rPr>
          <w:rFonts w:hint="eastAsia" w:ascii="宋体" w:hAnsi="宋体"/>
          <w:lang w:eastAsia="zh-CN"/>
        </w:rPr>
        <w:t>、</w:t>
      </w:r>
      <w:r>
        <w:rPr>
          <w:rFonts w:hint="eastAsia" w:ascii="宋体" w:hAnsi="宋体"/>
        </w:rPr>
        <w:t>人民教育出版社有限公司</w:t>
      </w:r>
      <w:r>
        <w:rPr>
          <w:rFonts w:hint="eastAsia" w:ascii="宋体" w:hAnsi="宋体"/>
          <w:lang w:eastAsia="zh-CN"/>
        </w:rPr>
        <w:t>、</w:t>
      </w:r>
      <w:r>
        <w:rPr>
          <w:rFonts w:hint="eastAsia" w:ascii="宋体" w:hAnsi="宋体"/>
        </w:rPr>
        <w:t>江苏凤凰出版传媒股份有限公司</w:t>
      </w:r>
      <w:r>
        <w:rPr>
          <w:rFonts w:hint="eastAsia" w:ascii="宋体" w:hAnsi="宋体"/>
          <w:lang w:eastAsia="zh-CN"/>
        </w:rPr>
        <w:t>、</w:t>
      </w:r>
      <w:r>
        <w:rPr>
          <w:rFonts w:hint="eastAsia" w:ascii="宋体" w:hAnsi="宋体"/>
        </w:rPr>
        <w:t>中共湖南省委宣传部出版产品质量监督检测中心</w:t>
      </w:r>
      <w:r>
        <w:rPr>
          <w:rFonts w:hint="eastAsia" w:ascii="宋体" w:hAnsi="宋体"/>
          <w:lang w:eastAsia="zh-CN"/>
        </w:rPr>
        <w:t>、</w:t>
      </w:r>
      <w:r>
        <w:rPr>
          <w:rFonts w:hint="eastAsia" w:ascii="宋体" w:hAnsi="宋体"/>
        </w:rPr>
        <w:t>江苏凤凰新华印务集团有限公司</w:t>
      </w:r>
      <w:r>
        <w:rPr>
          <w:rFonts w:hint="eastAsia" w:ascii="宋体" w:hAnsi="宋体"/>
          <w:lang w:eastAsia="zh-CN"/>
        </w:rPr>
        <w:t>、</w:t>
      </w:r>
      <w:r>
        <w:rPr>
          <w:rFonts w:hint="eastAsia" w:ascii="宋体" w:hAnsi="宋体"/>
        </w:rPr>
        <w:t>上海新闻出版职业技术学校</w:t>
      </w:r>
      <w:r>
        <w:rPr>
          <w:rFonts w:hint="eastAsia" w:ascii="宋体" w:hAnsi="宋体"/>
          <w:lang w:eastAsia="zh-CN"/>
        </w:rPr>
        <w:t>、</w:t>
      </w:r>
      <w:r>
        <w:rPr>
          <w:rFonts w:hint="eastAsia" w:ascii="宋体" w:hAnsi="宋体"/>
        </w:rPr>
        <w:t>湖南天闻新华印务有限公司</w:t>
      </w:r>
      <w:r>
        <w:rPr>
          <w:rFonts w:hint="eastAsia" w:ascii="宋体" w:hAnsi="宋体"/>
          <w:lang w:eastAsia="zh-CN"/>
        </w:rPr>
        <w:t>、</w:t>
      </w:r>
      <w:r>
        <w:rPr>
          <w:rFonts w:hint="eastAsia" w:ascii="宋体" w:hAnsi="宋体"/>
        </w:rPr>
        <w:t>北京华夏视科技术股份有限公司</w:t>
      </w:r>
      <w:r>
        <w:rPr>
          <w:rFonts w:hint="eastAsia" w:ascii="宋体" w:hAnsi="宋体"/>
          <w:lang w:eastAsia="zh-CN"/>
        </w:rPr>
        <w:t>、</w:t>
      </w:r>
      <w:r>
        <w:rPr>
          <w:rFonts w:hint="eastAsia" w:ascii="宋体" w:hAnsi="宋体"/>
        </w:rPr>
        <w:t>北京师范大学出版社（集团）有限公司</w:t>
      </w:r>
      <w:r>
        <w:rPr>
          <w:rFonts w:hint="eastAsia" w:ascii="宋体" w:hAnsi="宋体"/>
          <w:lang w:eastAsia="zh-CN"/>
        </w:rPr>
        <w:t>、</w:t>
      </w:r>
      <w:r>
        <w:rPr>
          <w:rFonts w:hint="eastAsia" w:ascii="宋体" w:hAnsi="宋体"/>
        </w:rPr>
        <w:t>广东新华印刷有限公司</w:t>
      </w:r>
      <w:r>
        <w:rPr>
          <w:rFonts w:hint="eastAsia" w:ascii="宋体" w:hAnsi="宋体"/>
          <w:lang w:eastAsia="zh-CN"/>
        </w:rPr>
        <w:t>、</w:t>
      </w:r>
      <w:r>
        <w:rPr>
          <w:rFonts w:hint="eastAsia" w:ascii="宋体" w:hAnsi="宋体"/>
        </w:rPr>
        <w:t>广东省东莞市质量监督检测中心</w:t>
      </w:r>
      <w:r>
        <w:rPr>
          <w:rFonts w:hint="eastAsia" w:ascii="宋体" w:hAnsi="宋体"/>
          <w:lang w:eastAsia="zh-CN"/>
        </w:rPr>
        <w:t>、</w:t>
      </w:r>
      <w:r>
        <w:rPr>
          <w:rFonts w:hint="eastAsia" w:ascii="宋体" w:hAnsi="宋体"/>
        </w:rPr>
        <w:t>河南新华印刷集团有限公司</w:t>
      </w:r>
      <w:r>
        <w:rPr>
          <w:rFonts w:hint="eastAsia" w:ascii="宋体" w:hAnsi="宋体"/>
          <w:lang w:eastAsia="zh-CN"/>
        </w:rPr>
        <w:t>、</w:t>
      </w:r>
      <w:r>
        <w:rPr>
          <w:rFonts w:hint="eastAsia" w:ascii="宋体" w:hAnsi="宋体"/>
        </w:rPr>
        <w:t>北京汇林印务有限公司</w:t>
      </w:r>
      <w:r>
        <w:rPr>
          <w:rFonts w:hint="eastAsia" w:ascii="宋体" w:hAnsi="宋体"/>
          <w:lang w:eastAsia="zh-CN"/>
        </w:rPr>
        <w:t>、</w:t>
      </w:r>
      <w:r>
        <w:rPr>
          <w:rFonts w:hint="eastAsia" w:ascii="宋体" w:hAnsi="宋体"/>
        </w:rPr>
        <w:t>教育科学出版社有限公司</w:t>
      </w:r>
      <w:r>
        <w:rPr>
          <w:rFonts w:hint="eastAsia" w:ascii="宋体" w:hAnsi="宋体"/>
          <w:lang w:eastAsia="zh-CN"/>
        </w:rPr>
        <w:t>、</w:t>
      </w:r>
      <w:r>
        <w:rPr>
          <w:rFonts w:hint="eastAsia" w:ascii="宋体" w:hAnsi="宋体"/>
        </w:rPr>
        <w:t>山东临沂新华印刷物流集团有限责任公司</w:t>
      </w:r>
      <w:r>
        <w:rPr>
          <w:rFonts w:hint="eastAsia" w:ascii="宋体" w:hAnsi="宋体"/>
          <w:lang w:eastAsia="zh-CN"/>
        </w:rPr>
        <w:t>、</w:t>
      </w:r>
      <w:r>
        <w:rPr>
          <w:rFonts w:hint="eastAsia" w:ascii="宋体" w:hAnsi="宋体"/>
        </w:rPr>
        <w:t>浙江省出版产品质量检测中心</w:t>
      </w:r>
      <w:r>
        <w:rPr>
          <w:rFonts w:hint="eastAsia" w:ascii="宋体" w:hAnsi="宋体"/>
          <w:lang w:eastAsia="zh-CN"/>
        </w:rPr>
        <w:t>、</w:t>
      </w:r>
      <w:r>
        <w:rPr>
          <w:rFonts w:hint="eastAsia" w:ascii="宋体" w:hAnsi="宋体"/>
        </w:rPr>
        <w:t>北京至一中和科技有限公司</w:t>
      </w:r>
      <w:r>
        <w:rPr>
          <w:rFonts w:hint="eastAsia" w:ascii="宋体" w:hAnsi="宋体"/>
          <w:lang w:eastAsia="zh-CN"/>
        </w:rPr>
        <w:t>、</w:t>
      </w:r>
      <w:r>
        <w:rPr>
          <w:rFonts w:hint="eastAsia" w:ascii="宋体" w:hAnsi="宋体"/>
        </w:rPr>
        <w:t>山东新华印务有限公司</w:t>
      </w:r>
      <w:r>
        <w:rPr>
          <w:rFonts w:hint="eastAsia" w:ascii="宋体" w:hAnsi="宋体"/>
          <w:lang w:eastAsia="zh-CN"/>
        </w:rPr>
        <w:t>、</w:t>
      </w:r>
      <w:r>
        <w:rPr>
          <w:rFonts w:hint="eastAsia" w:ascii="宋体" w:hAnsi="宋体"/>
        </w:rPr>
        <w:t>外语教学与研究出版社有限责任公司</w:t>
      </w:r>
      <w:r>
        <w:rPr>
          <w:rFonts w:hint="eastAsia" w:ascii="宋体" w:hAnsi="宋体"/>
          <w:lang w:eastAsia="zh-CN"/>
        </w:rPr>
        <w:t>、</w:t>
      </w:r>
      <w:r>
        <w:rPr>
          <w:rFonts w:hint="eastAsia" w:ascii="宋体" w:hAnsi="宋体"/>
        </w:rPr>
        <w:t>长沙鸿发印务实业有限公司</w:t>
      </w:r>
      <w:r>
        <w:rPr>
          <w:rFonts w:hint="eastAsia" w:ascii="宋体" w:hAnsi="宋体"/>
          <w:lang w:eastAsia="zh-CN"/>
        </w:rPr>
        <w:t>、</w:t>
      </w:r>
      <w:r>
        <w:rPr>
          <w:rFonts w:hint="eastAsia" w:ascii="宋体" w:hAnsi="宋体"/>
        </w:rPr>
        <w:t>北京盛通印刷股份有限公司</w:t>
      </w:r>
      <w:r>
        <w:rPr>
          <w:rFonts w:hint="eastAsia" w:ascii="宋体" w:hAnsi="宋体"/>
          <w:lang w:eastAsia="zh-CN"/>
        </w:rPr>
        <w:t>、</w:t>
      </w:r>
      <w:r>
        <w:rPr>
          <w:rFonts w:hint="eastAsia" w:ascii="宋体" w:hAnsi="宋体"/>
        </w:rPr>
        <w:t>保定市中画美凯印刷有限公司</w:t>
      </w:r>
      <w:r>
        <w:rPr>
          <w:rFonts w:hint="eastAsia" w:ascii="宋体" w:hAnsi="宋体"/>
          <w:lang w:eastAsia="zh-CN"/>
        </w:rPr>
        <w:t>、</w:t>
      </w:r>
      <w:r>
        <w:rPr>
          <w:rFonts w:hint="eastAsia" w:ascii="宋体" w:hAnsi="宋体"/>
        </w:rPr>
        <w:t>江苏省印刷科学技术研究所</w:t>
      </w:r>
      <w:r>
        <w:rPr>
          <w:rFonts w:hint="eastAsia" w:ascii="宋体" w:hAnsi="宋体"/>
          <w:lang w:eastAsia="zh-CN"/>
        </w:rPr>
        <w:t>、</w:t>
      </w:r>
      <w:r>
        <w:rPr>
          <w:rFonts w:hint="eastAsia" w:ascii="宋体" w:hAnsi="宋体"/>
        </w:rPr>
        <w:t>浙江远大印刷有限公司、北京印刷集团有限责任公司</w:t>
      </w:r>
      <w:r>
        <w:rPr>
          <w:rFonts w:hint="eastAsia" w:ascii="宋体" w:hAnsi="宋体"/>
          <w:lang w:eastAsia="zh-CN"/>
        </w:rPr>
        <w:t>、</w:t>
      </w:r>
      <w:r>
        <w:rPr>
          <w:rFonts w:hint="eastAsia" w:ascii="宋体" w:hAnsi="宋体"/>
        </w:rPr>
        <w:t>中国印刷技术协会。</w:t>
      </w:r>
    </w:p>
    <w:p w14:paraId="0C37D536">
      <w:pPr>
        <w:keepNext w:val="0"/>
        <w:keepLines w:val="0"/>
        <w:pageBreakBefore w:val="0"/>
        <w:kinsoku/>
        <w:wordWrap/>
        <w:overflowPunct/>
        <w:topLinePunct w:val="0"/>
        <w:bidi w:val="0"/>
        <w:adjustRightInd w:val="0"/>
        <w:snapToGrid w:val="0"/>
        <w:spacing w:line="240" w:lineRule="auto"/>
        <w:ind w:firstLine="420"/>
        <w:jc w:val="left"/>
        <w:textAlignment w:val="auto"/>
        <w:rPr>
          <w:rFonts w:hint="eastAsia" w:ascii="宋体" w:hAnsi="宋体" w:eastAsia="宋体"/>
          <w:lang w:eastAsia="zh-CN"/>
        </w:rPr>
      </w:pPr>
      <w:r>
        <w:rPr>
          <w:rFonts w:hint="eastAsia" w:ascii="宋体" w:hAnsi="宋体"/>
        </w:rPr>
        <w:t>本文件主要起草人：王伟</w:t>
      </w:r>
      <w:r>
        <w:rPr>
          <w:rFonts w:hint="eastAsia" w:ascii="宋体" w:hAnsi="宋体"/>
          <w:lang w:eastAsia="zh-CN"/>
        </w:rPr>
        <w:t>、</w:t>
      </w:r>
      <w:r>
        <w:rPr>
          <w:rFonts w:hint="eastAsia" w:ascii="宋体" w:hAnsi="宋体"/>
        </w:rPr>
        <w:t>王军科</w:t>
      </w:r>
      <w:r>
        <w:rPr>
          <w:rFonts w:hint="eastAsia" w:ascii="宋体" w:hAnsi="宋体"/>
          <w:lang w:eastAsia="zh-CN"/>
        </w:rPr>
        <w:t>、</w:t>
      </w:r>
      <w:r>
        <w:rPr>
          <w:rFonts w:hint="eastAsia" w:ascii="宋体" w:hAnsi="宋体"/>
        </w:rPr>
        <w:t>牟少翔</w:t>
      </w:r>
      <w:r>
        <w:rPr>
          <w:rFonts w:hint="eastAsia" w:ascii="宋体" w:hAnsi="宋体"/>
          <w:lang w:eastAsia="zh-CN"/>
        </w:rPr>
        <w:t>、</w:t>
      </w:r>
      <w:r>
        <w:rPr>
          <w:rFonts w:hint="eastAsia" w:ascii="宋体" w:hAnsi="宋体"/>
        </w:rPr>
        <w:t>杨凯</w:t>
      </w:r>
      <w:r>
        <w:rPr>
          <w:rFonts w:hint="eastAsia" w:ascii="宋体" w:hAnsi="宋体"/>
          <w:lang w:eastAsia="zh-CN"/>
        </w:rPr>
        <w:t>、</w:t>
      </w:r>
      <w:r>
        <w:rPr>
          <w:rFonts w:hint="eastAsia" w:ascii="宋体" w:hAnsi="宋体"/>
        </w:rPr>
        <w:t>张 倩</w:t>
      </w:r>
      <w:r>
        <w:rPr>
          <w:rFonts w:hint="eastAsia" w:ascii="宋体" w:hAnsi="宋体"/>
          <w:lang w:eastAsia="zh-CN"/>
        </w:rPr>
        <w:t>、</w:t>
      </w:r>
      <w:r>
        <w:rPr>
          <w:rFonts w:hint="eastAsia" w:ascii="宋体" w:hAnsi="宋体"/>
        </w:rPr>
        <w:t>何虹</w:t>
      </w:r>
      <w:r>
        <w:rPr>
          <w:rFonts w:hint="eastAsia" w:ascii="宋体" w:hAnsi="宋体"/>
          <w:lang w:eastAsia="zh-CN"/>
        </w:rPr>
        <w:t>、</w:t>
      </w:r>
      <w:r>
        <w:rPr>
          <w:rFonts w:hint="eastAsia" w:ascii="宋体" w:hAnsi="宋体"/>
        </w:rPr>
        <w:t>李湲</w:t>
      </w:r>
      <w:r>
        <w:rPr>
          <w:rFonts w:hint="eastAsia" w:ascii="宋体" w:hAnsi="宋体"/>
          <w:lang w:eastAsia="zh-CN"/>
        </w:rPr>
        <w:t>、</w:t>
      </w:r>
      <w:r>
        <w:rPr>
          <w:rFonts w:hint="eastAsia" w:ascii="宋体" w:hAnsi="宋体"/>
        </w:rPr>
        <w:t>翁云松</w:t>
      </w:r>
      <w:r>
        <w:rPr>
          <w:rFonts w:hint="eastAsia" w:ascii="宋体" w:hAnsi="宋体"/>
          <w:lang w:eastAsia="zh-CN"/>
        </w:rPr>
        <w:t>、</w:t>
      </w:r>
      <w:r>
        <w:rPr>
          <w:rFonts w:hint="eastAsia" w:ascii="宋体" w:hAnsi="宋体"/>
        </w:rPr>
        <w:t>樊轶能</w:t>
      </w:r>
      <w:r>
        <w:rPr>
          <w:rFonts w:hint="eastAsia" w:ascii="宋体" w:hAnsi="宋体"/>
          <w:lang w:eastAsia="zh-CN"/>
        </w:rPr>
        <w:t>、</w:t>
      </w:r>
      <w:r>
        <w:rPr>
          <w:rFonts w:hint="eastAsia" w:ascii="宋体" w:hAnsi="宋体"/>
        </w:rPr>
        <w:t>姜永泉</w:t>
      </w:r>
      <w:r>
        <w:rPr>
          <w:rFonts w:hint="eastAsia" w:ascii="宋体" w:hAnsi="宋体"/>
          <w:lang w:eastAsia="zh-CN"/>
        </w:rPr>
        <w:t>、</w:t>
      </w:r>
      <w:r>
        <w:rPr>
          <w:rFonts w:hint="eastAsia" w:ascii="宋体" w:hAnsi="宋体"/>
        </w:rPr>
        <w:t>陈涛</w:t>
      </w:r>
      <w:r>
        <w:rPr>
          <w:rFonts w:hint="eastAsia" w:ascii="宋体" w:hAnsi="宋体"/>
          <w:lang w:eastAsia="zh-CN"/>
        </w:rPr>
        <w:t>、</w:t>
      </w:r>
      <w:r>
        <w:rPr>
          <w:rFonts w:hint="eastAsia" w:ascii="宋体" w:hAnsi="宋体"/>
        </w:rPr>
        <w:t>杨应顺</w:t>
      </w:r>
      <w:r>
        <w:rPr>
          <w:rFonts w:hint="eastAsia" w:ascii="宋体" w:hAnsi="宋体"/>
          <w:lang w:eastAsia="zh-CN"/>
        </w:rPr>
        <w:t>、</w:t>
      </w:r>
      <w:r>
        <w:rPr>
          <w:rFonts w:hint="eastAsia" w:ascii="宋体" w:hAnsi="宋体"/>
        </w:rPr>
        <w:t>张学新</w:t>
      </w:r>
      <w:r>
        <w:rPr>
          <w:rFonts w:hint="eastAsia" w:ascii="宋体" w:hAnsi="宋体"/>
          <w:lang w:eastAsia="zh-CN"/>
        </w:rPr>
        <w:t>、</w:t>
      </w:r>
      <w:r>
        <w:rPr>
          <w:rFonts w:hint="eastAsia" w:ascii="宋体" w:hAnsi="宋体"/>
        </w:rPr>
        <w:t>孟辉</w:t>
      </w:r>
      <w:r>
        <w:rPr>
          <w:rFonts w:hint="eastAsia" w:ascii="宋体" w:hAnsi="宋体"/>
          <w:lang w:eastAsia="zh-CN"/>
        </w:rPr>
        <w:t>、</w:t>
      </w:r>
      <w:r>
        <w:rPr>
          <w:rFonts w:hint="eastAsia" w:ascii="宋体" w:hAnsi="宋体"/>
        </w:rPr>
        <w:t>金嵩峰</w:t>
      </w:r>
      <w:r>
        <w:rPr>
          <w:rFonts w:hint="eastAsia" w:ascii="宋体" w:hAnsi="宋体"/>
          <w:lang w:eastAsia="zh-CN"/>
        </w:rPr>
        <w:t>、</w:t>
      </w:r>
      <w:r>
        <w:rPr>
          <w:rFonts w:hint="eastAsia" w:ascii="宋体" w:hAnsi="宋体"/>
        </w:rPr>
        <w:t>叶小峰</w:t>
      </w:r>
      <w:r>
        <w:rPr>
          <w:rFonts w:hint="eastAsia" w:ascii="宋体" w:hAnsi="宋体"/>
          <w:lang w:eastAsia="zh-CN"/>
        </w:rPr>
        <w:t>、</w:t>
      </w:r>
      <w:r>
        <w:rPr>
          <w:rFonts w:hint="eastAsia" w:ascii="宋体" w:hAnsi="宋体"/>
        </w:rPr>
        <w:t>禹化彬</w:t>
      </w:r>
      <w:r>
        <w:rPr>
          <w:rFonts w:hint="eastAsia" w:ascii="宋体" w:hAnsi="宋体"/>
          <w:lang w:eastAsia="zh-CN"/>
        </w:rPr>
        <w:t>、</w:t>
      </w:r>
      <w:r>
        <w:rPr>
          <w:rFonts w:hint="eastAsia" w:ascii="宋体" w:hAnsi="宋体"/>
        </w:rPr>
        <w:t>邸琬茗</w:t>
      </w:r>
      <w:r>
        <w:rPr>
          <w:rFonts w:hint="eastAsia" w:ascii="宋体" w:hAnsi="宋体"/>
          <w:lang w:eastAsia="zh-CN"/>
        </w:rPr>
        <w:t>、</w:t>
      </w:r>
      <w:r>
        <w:rPr>
          <w:rFonts w:hint="eastAsia" w:ascii="宋体" w:hAnsi="宋体"/>
        </w:rPr>
        <w:t>苏伟</w:t>
      </w:r>
      <w:r>
        <w:rPr>
          <w:rFonts w:hint="eastAsia" w:ascii="宋体" w:hAnsi="宋体"/>
          <w:lang w:eastAsia="zh-CN"/>
        </w:rPr>
        <w:t>、</w:t>
      </w:r>
      <w:r>
        <w:rPr>
          <w:rFonts w:hint="eastAsia" w:ascii="宋体" w:hAnsi="宋体"/>
        </w:rPr>
        <w:t>王涛</w:t>
      </w:r>
      <w:r>
        <w:rPr>
          <w:rFonts w:hint="eastAsia" w:ascii="宋体" w:hAnsi="宋体"/>
          <w:lang w:eastAsia="zh-CN"/>
        </w:rPr>
        <w:t>、</w:t>
      </w:r>
      <w:r>
        <w:rPr>
          <w:rFonts w:hint="eastAsia" w:ascii="宋体" w:hAnsi="宋体"/>
        </w:rPr>
        <w:t>郑志业</w:t>
      </w:r>
      <w:r>
        <w:rPr>
          <w:rFonts w:hint="eastAsia" w:ascii="宋体" w:hAnsi="宋体"/>
          <w:lang w:eastAsia="zh-CN"/>
        </w:rPr>
        <w:t>、</w:t>
      </w:r>
      <w:r>
        <w:rPr>
          <w:rFonts w:hint="eastAsia" w:ascii="宋体" w:hAnsi="宋体"/>
        </w:rPr>
        <w:t>吴浪平</w:t>
      </w:r>
      <w:r>
        <w:rPr>
          <w:rFonts w:hint="eastAsia" w:ascii="宋体" w:hAnsi="宋体"/>
          <w:lang w:eastAsia="zh-CN"/>
        </w:rPr>
        <w:t>、</w:t>
      </w:r>
      <w:r>
        <w:rPr>
          <w:rFonts w:hint="eastAsia" w:ascii="宋体" w:hAnsi="宋体"/>
        </w:rPr>
        <w:t>梁利辉</w:t>
      </w:r>
      <w:r>
        <w:rPr>
          <w:rFonts w:hint="eastAsia" w:ascii="宋体" w:hAnsi="宋体"/>
          <w:lang w:eastAsia="zh-CN"/>
        </w:rPr>
        <w:t>、</w:t>
      </w:r>
      <w:r>
        <w:rPr>
          <w:rFonts w:hint="eastAsia" w:ascii="宋体" w:hAnsi="宋体"/>
        </w:rPr>
        <w:t>郝思远</w:t>
      </w:r>
      <w:r>
        <w:rPr>
          <w:rFonts w:hint="eastAsia" w:ascii="宋体" w:hAnsi="宋体"/>
          <w:lang w:eastAsia="zh-CN"/>
        </w:rPr>
        <w:t>、</w:t>
      </w:r>
      <w:r>
        <w:rPr>
          <w:rFonts w:hint="eastAsia" w:ascii="宋体" w:hAnsi="宋体"/>
        </w:rPr>
        <w:t>王兆俊</w:t>
      </w:r>
      <w:r>
        <w:rPr>
          <w:rFonts w:hint="eastAsia" w:ascii="宋体" w:hAnsi="宋体"/>
          <w:lang w:eastAsia="zh-CN"/>
        </w:rPr>
        <w:t>、</w:t>
      </w:r>
      <w:r>
        <w:rPr>
          <w:rFonts w:hint="eastAsia" w:ascii="宋体" w:hAnsi="宋体"/>
        </w:rPr>
        <w:t>胡远明</w:t>
      </w:r>
      <w:r>
        <w:rPr>
          <w:rFonts w:hint="eastAsia" w:ascii="宋体" w:hAnsi="宋体"/>
          <w:lang w:eastAsia="zh-CN"/>
        </w:rPr>
        <w:t>、</w:t>
      </w:r>
      <w:r>
        <w:rPr>
          <w:rFonts w:hint="eastAsia" w:ascii="宋体" w:hAnsi="宋体"/>
        </w:rPr>
        <w:t>李世凯</w:t>
      </w:r>
      <w:r>
        <w:rPr>
          <w:rFonts w:hint="eastAsia" w:ascii="宋体" w:hAnsi="宋体"/>
          <w:lang w:eastAsia="zh-CN"/>
        </w:rPr>
        <w:t>、</w:t>
      </w:r>
      <w:r>
        <w:rPr>
          <w:rFonts w:hint="eastAsia" w:ascii="宋体" w:hAnsi="宋体"/>
        </w:rPr>
        <w:t>张毅忠</w:t>
      </w:r>
      <w:r>
        <w:rPr>
          <w:rFonts w:hint="eastAsia" w:ascii="宋体" w:hAnsi="宋体"/>
          <w:lang w:eastAsia="zh-CN"/>
        </w:rPr>
        <w:t>、</w:t>
      </w:r>
      <w:r>
        <w:rPr>
          <w:rFonts w:hint="eastAsia" w:ascii="宋体" w:hAnsi="宋体"/>
        </w:rPr>
        <w:t>杨凡</w:t>
      </w:r>
      <w:r>
        <w:rPr>
          <w:rFonts w:hint="eastAsia" w:ascii="宋体" w:hAnsi="宋体"/>
          <w:lang w:eastAsia="zh-CN"/>
        </w:rPr>
        <w:t>、</w:t>
      </w:r>
      <w:r>
        <w:rPr>
          <w:rFonts w:hint="eastAsia" w:ascii="宋体" w:hAnsi="宋体"/>
        </w:rPr>
        <w:t>米扬</w:t>
      </w:r>
      <w:r>
        <w:rPr>
          <w:rFonts w:hint="eastAsia" w:ascii="宋体" w:hAnsi="宋体"/>
          <w:lang w:eastAsia="zh-CN"/>
        </w:rPr>
        <w:t>、</w:t>
      </w:r>
      <w:r>
        <w:rPr>
          <w:rFonts w:hint="eastAsia" w:ascii="宋体" w:hAnsi="宋体"/>
        </w:rPr>
        <w:t>沈延伟</w:t>
      </w:r>
      <w:r>
        <w:rPr>
          <w:rFonts w:hint="eastAsia" w:ascii="宋体" w:hAnsi="宋体"/>
          <w:lang w:eastAsia="zh-CN"/>
        </w:rPr>
        <w:t>、</w:t>
      </w:r>
      <w:r>
        <w:rPr>
          <w:rFonts w:hint="eastAsia" w:ascii="宋体" w:hAnsi="宋体"/>
          <w:lang w:val="en-US" w:eastAsia="zh-CN"/>
        </w:rPr>
        <w:t>张丽</w:t>
      </w:r>
      <w:r>
        <w:rPr>
          <w:rFonts w:hint="eastAsia" w:ascii="宋体" w:hAnsi="宋体"/>
          <w:lang w:eastAsia="zh-CN"/>
        </w:rPr>
        <w:t>。</w:t>
      </w:r>
    </w:p>
    <w:p w14:paraId="61FAABBA">
      <w:pPr>
        <w:keepNext w:val="0"/>
        <w:keepLines w:val="0"/>
        <w:pageBreakBefore w:val="0"/>
        <w:kinsoku/>
        <w:wordWrap/>
        <w:overflowPunct/>
        <w:topLinePunct w:val="0"/>
        <w:bidi w:val="0"/>
        <w:adjustRightInd w:val="0"/>
        <w:snapToGrid w:val="0"/>
        <w:spacing w:line="240" w:lineRule="auto"/>
        <w:ind w:firstLine="420"/>
        <w:jc w:val="left"/>
        <w:textAlignment w:val="auto"/>
        <w:rPr>
          <w:rFonts w:ascii="宋体" w:hAnsi="宋体"/>
        </w:rPr>
      </w:pPr>
      <w:r>
        <w:rPr>
          <w:rFonts w:hint="eastAsia" w:ascii="宋体" w:hAnsi="宋体"/>
        </w:rPr>
        <w:t>本文件及其所替代文件的历次版本发布情况为：</w:t>
      </w:r>
    </w:p>
    <w:p w14:paraId="249914C6">
      <w:pPr>
        <w:keepNext w:val="0"/>
        <w:keepLines w:val="0"/>
        <w:pageBreakBefore w:val="0"/>
        <w:kinsoku/>
        <w:wordWrap/>
        <w:overflowPunct/>
        <w:topLinePunct w:val="0"/>
        <w:bidi w:val="0"/>
        <w:adjustRightInd w:val="0"/>
        <w:snapToGrid w:val="0"/>
        <w:spacing w:line="240" w:lineRule="auto"/>
        <w:ind w:firstLine="420"/>
        <w:jc w:val="left"/>
        <w:textAlignment w:val="auto"/>
        <w:rPr>
          <w:rFonts w:ascii="宋体" w:hAnsi="宋体"/>
        </w:rPr>
      </w:pPr>
      <w:r>
        <w:rPr>
          <w:rFonts w:hint="eastAsia" w:ascii="宋体" w:hAnsi="宋体"/>
        </w:rPr>
        <w:t>——2017年首次发布为GB/T 34053.4—2017。</w:t>
      </w:r>
    </w:p>
    <w:p w14:paraId="235C4852">
      <w:pPr>
        <w:keepNext w:val="0"/>
        <w:keepLines w:val="0"/>
        <w:pageBreakBefore w:val="0"/>
        <w:kinsoku/>
        <w:wordWrap/>
        <w:overflowPunct/>
        <w:topLinePunct w:val="0"/>
        <w:bidi w:val="0"/>
        <w:adjustRightInd w:val="0"/>
        <w:snapToGrid w:val="0"/>
        <w:spacing w:line="240" w:lineRule="auto"/>
        <w:ind w:firstLine="420"/>
        <w:jc w:val="left"/>
        <w:textAlignment w:val="auto"/>
        <w:rPr>
          <w:rFonts w:ascii="宋体" w:hAnsi="宋体"/>
        </w:rPr>
      </w:pPr>
      <w:r>
        <w:rPr>
          <w:rFonts w:hint="eastAsia" w:ascii="宋体" w:hAnsi="宋体"/>
        </w:rPr>
        <w:t>——本次为第一次修订。</w:t>
      </w:r>
    </w:p>
    <w:p w14:paraId="24B86008">
      <w:pPr>
        <w:spacing w:line="360" w:lineRule="auto"/>
        <w:ind w:firstLine="420"/>
        <w:jc w:val="center"/>
        <w:rPr>
          <w:rFonts w:ascii="宋体" w:hAnsi="宋体"/>
        </w:rPr>
      </w:pPr>
    </w:p>
    <w:p w14:paraId="64465063">
      <w:pPr>
        <w:spacing w:line="360" w:lineRule="auto"/>
        <w:ind w:firstLine="420"/>
        <w:jc w:val="center"/>
        <w:rPr>
          <w:rFonts w:ascii="宋体" w:hAnsi="宋体"/>
        </w:rPr>
      </w:pPr>
    </w:p>
    <w:p w14:paraId="5971CA53">
      <w:pPr>
        <w:widowControl/>
        <w:jc w:val="left"/>
        <w:rPr>
          <w:rFonts w:ascii="宋体" w:hAnsi="宋体"/>
        </w:rPr>
      </w:pPr>
      <w:r>
        <w:rPr>
          <w:rFonts w:ascii="宋体" w:hAnsi="宋体"/>
        </w:rPr>
        <w:br w:type="page"/>
      </w:r>
    </w:p>
    <w:p w14:paraId="0B8EC191">
      <w:pPr>
        <w:spacing w:line="360" w:lineRule="auto"/>
        <w:ind w:firstLine="420"/>
        <w:jc w:val="center"/>
        <w:rPr>
          <w:rFonts w:ascii="宋体" w:hAnsi="宋体"/>
        </w:rPr>
        <w:sectPr>
          <w:pgSz w:w="11907" w:h="16839"/>
          <w:pgMar w:top="1418" w:right="1134" w:bottom="1134" w:left="1418" w:header="1418" w:footer="851" w:gutter="0"/>
          <w:pgNumType w:fmt="upperRoman"/>
          <w:cols w:space="720" w:num="1"/>
          <w:docGrid w:type="lines" w:linePitch="312" w:charSpace="0"/>
        </w:sectPr>
      </w:pPr>
    </w:p>
    <w:bookmarkEnd w:id="6"/>
    <w:p w14:paraId="3741E728">
      <w:pPr>
        <w:spacing w:beforeLines="100" w:afterLines="100"/>
        <w:jc w:val="center"/>
        <w:rPr>
          <w:rFonts w:ascii="黑体" w:eastAsia="黑体"/>
          <w:sz w:val="32"/>
          <w:szCs w:val="32"/>
        </w:rPr>
      </w:pPr>
      <w:r>
        <w:rPr>
          <w:rFonts w:hint="eastAsia" w:ascii="黑体" w:hAnsi="黑体" w:eastAsia="黑体"/>
          <w:sz w:val="32"/>
        </w:rPr>
        <w:t>纸质印刷产品印制质量检验规范</w:t>
      </w:r>
      <w:r>
        <w:rPr>
          <w:rFonts w:hint="eastAsia" w:ascii="黑体" w:hAnsi="黑体" w:eastAsia="黑体"/>
          <w:sz w:val="32"/>
          <w:lang w:val="en-US" w:eastAsia="zh-CN"/>
        </w:rPr>
        <w:t xml:space="preserve">  </w:t>
      </w:r>
      <w:r>
        <w:rPr>
          <w:rFonts w:hint="eastAsia" w:ascii="黑体" w:hAnsi="黑体" w:eastAsia="黑体"/>
          <w:sz w:val="32"/>
        </w:rPr>
        <w:t>第4部分：中小学教科书</w:t>
      </w:r>
    </w:p>
    <w:p w14:paraId="41450D0B">
      <w:pPr>
        <w:spacing w:beforeLines="50" w:afterLines="50"/>
        <w:outlineLvl w:val="0"/>
        <w:rPr>
          <w:rFonts w:ascii="黑体" w:hAnsi="黑体" w:eastAsia="黑体"/>
          <w:szCs w:val="21"/>
        </w:rPr>
      </w:pPr>
      <w:bookmarkStart w:id="7" w:name="_Toc216987377"/>
      <w:r>
        <w:rPr>
          <w:rFonts w:ascii="黑体" w:hAnsi="黑体" w:eastAsia="黑体"/>
          <w:szCs w:val="21"/>
        </w:rPr>
        <w:t xml:space="preserve">1  </w:t>
      </w:r>
      <w:r>
        <w:rPr>
          <w:rFonts w:hint="eastAsia" w:ascii="黑体" w:hAnsi="黑体" w:eastAsia="黑体"/>
          <w:szCs w:val="21"/>
        </w:rPr>
        <w:t>范围</w:t>
      </w:r>
      <w:bookmarkEnd w:id="7"/>
    </w:p>
    <w:p w14:paraId="0BB591E6">
      <w:pPr>
        <w:ind w:firstLine="420" w:firstLineChars="200"/>
        <w:rPr>
          <w:rFonts w:ascii="宋体" w:hAnsi="宋体"/>
        </w:rPr>
      </w:pPr>
      <w:r>
        <w:rPr>
          <w:rFonts w:ascii="宋体" w:hAnsi="宋体"/>
        </w:rPr>
        <w:t>本</w:t>
      </w:r>
      <w:r>
        <w:rPr>
          <w:rFonts w:hint="eastAsia" w:ascii="宋体" w:hAnsi="宋体"/>
        </w:rPr>
        <w:t>文件</w:t>
      </w:r>
      <w:r>
        <w:rPr>
          <w:rFonts w:ascii="宋体" w:hAnsi="宋体"/>
        </w:rPr>
        <w:t>规定了</w:t>
      </w:r>
      <w:r>
        <w:rPr>
          <w:rFonts w:hint="eastAsia" w:ascii="宋体" w:hAnsi="宋体"/>
        </w:rPr>
        <w:t>中小学教科书印制质量检验所涉及的术语和定义、技术要求，描述了对应的检验方法和判定规则</w:t>
      </w:r>
      <w:r>
        <w:rPr>
          <w:rFonts w:ascii="宋体" w:hAnsi="宋体"/>
        </w:rPr>
        <w:t>。</w:t>
      </w:r>
    </w:p>
    <w:p w14:paraId="42A7EDA1">
      <w:pPr>
        <w:ind w:firstLine="420" w:firstLineChars="200"/>
        <w:rPr>
          <w:rFonts w:ascii="宋体" w:hAnsi="宋体"/>
        </w:rPr>
      </w:pPr>
      <w:r>
        <w:rPr>
          <w:rFonts w:hint="eastAsia" w:ascii="宋体" w:hAnsi="宋体"/>
        </w:rPr>
        <w:t xml:space="preserve">本文件适用于中小学教科书印刷质量及印后加工质量的检验，其他类教材和教辅材料可参照使用。 </w:t>
      </w:r>
    </w:p>
    <w:p w14:paraId="258CAB5D">
      <w:pPr>
        <w:spacing w:before="156" w:after="156"/>
        <w:outlineLvl w:val="0"/>
        <w:rPr>
          <w:rFonts w:ascii="黑体" w:hAnsi="黑体" w:eastAsia="黑体"/>
          <w:szCs w:val="21"/>
        </w:rPr>
      </w:pPr>
      <w:bookmarkStart w:id="8" w:name="_Toc216987378"/>
      <w:r>
        <w:rPr>
          <w:rFonts w:ascii="黑体" w:hAnsi="黑体" w:eastAsia="黑体"/>
          <w:szCs w:val="21"/>
        </w:rPr>
        <w:t xml:space="preserve">2  </w:t>
      </w:r>
      <w:r>
        <w:rPr>
          <w:rFonts w:hint="eastAsia" w:ascii="黑体" w:hAnsi="黑体" w:eastAsia="黑体"/>
          <w:szCs w:val="21"/>
        </w:rPr>
        <w:t>规范性引用文件</w:t>
      </w:r>
      <w:bookmarkEnd w:id="8"/>
    </w:p>
    <w:p w14:paraId="32DDD473">
      <w:pPr>
        <w:pStyle w:val="68"/>
        <w:ind w:firstLine="420"/>
        <w:rPr>
          <w:rFonts w:hAnsi="宋体"/>
        </w:rPr>
      </w:pPr>
      <w:r>
        <w:rPr>
          <w:rFonts w:hint="eastAsia" w:hAnsi="宋体"/>
        </w:rPr>
        <w:t>下列文件中的内容通过文中的规范性引用而构成本文件必不可少的条款。其中，注日期的引用文件，仅该日期对应的版本适用于本文件；不注日期的引用文件，其最新版本（包括所有的修改单）适用于本文件。</w:t>
      </w:r>
    </w:p>
    <w:p w14:paraId="5BA2147C">
      <w:pPr>
        <w:pStyle w:val="68"/>
        <w:tabs>
          <w:tab w:val="center" w:pos="4201"/>
          <w:tab w:val="right" w:leader="dot" w:pos="9298"/>
        </w:tabs>
        <w:ind w:firstLine="420"/>
        <w:rPr>
          <w:rFonts w:hint="default" w:hAnsi="宋体" w:eastAsia="宋体"/>
          <w:lang w:val="en-US" w:eastAsia="zh-CN"/>
        </w:rPr>
      </w:pPr>
      <w:r>
        <w:rPr>
          <w:rFonts w:hAnsi="宋体"/>
        </w:rPr>
        <w:t>GB/T</w:t>
      </w:r>
      <w:r>
        <w:rPr>
          <w:rFonts w:hint="eastAsia" w:hAnsi="宋体"/>
          <w:lang w:val="en-US" w:eastAsia="zh-CN"/>
        </w:rPr>
        <w:t xml:space="preserve"> 451.2 纸和纸板 第2部分：定量的测定</w:t>
      </w:r>
    </w:p>
    <w:p w14:paraId="2118AF2F">
      <w:pPr>
        <w:pStyle w:val="68"/>
        <w:tabs>
          <w:tab w:val="center" w:pos="4201"/>
          <w:tab w:val="right" w:leader="dot" w:pos="9298"/>
        </w:tabs>
        <w:ind w:firstLine="420"/>
        <w:rPr>
          <w:rFonts w:hint="default" w:eastAsia="宋体"/>
          <w:lang w:val="en-US" w:eastAsia="zh-CN"/>
        </w:rPr>
      </w:pPr>
      <w:r>
        <w:rPr>
          <w:rFonts w:hAnsi="宋体"/>
        </w:rPr>
        <w:t>GB/T</w:t>
      </w:r>
      <w:r>
        <w:rPr>
          <w:rFonts w:hint="eastAsia" w:hAnsi="宋体"/>
          <w:lang w:val="en-US" w:eastAsia="zh-CN"/>
        </w:rPr>
        <w:t xml:space="preserve"> 7974 纸、纸板和纸浆 蓝光漫反射因数D65亮度的测定（漫射/垂直法，室外日光条件）</w:t>
      </w:r>
    </w:p>
    <w:p w14:paraId="4FCAB622">
      <w:pPr>
        <w:pStyle w:val="68"/>
        <w:tabs>
          <w:tab w:val="center" w:pos="4201"/>
          <w:tab w:val="right" w:leader="dot" w:pos="9298"/>
        </w:tabs>
        <w:ind w:firstLine="420"/>
      </w:pPr>
      <w:r>
        <w:fldChar w:fldCharType="begin"/>
      </w:r>
      <w:r>
        <w:instrText xml:space="preserve"> HYPERLINK "http://www.sac.gov.cn/SACSearch/search?channelid=160591&amp;templet=gjcxjg_detail_forward.jsp&amp;searchword=STANDARD_CODE='GB/T%2030328-2013'" </w:instrText>
      </w:r>
      <w:r>
        <w:fldChar w:fldCharType="separate"/>
      </w:r>
      <w:r>
        <w:rPr>
          <w:rFonts w:hAnsi="宋体"/>
        </w:rPr>
        <w:t xml:space="preserve">GB/T </w:t>
      </w:r>
      <w:r>
        <w:rPr>
          <w:rFonts w:hint="eastAsia" w:hAnsi="宋体"/>
        </w:rPr>
        <w:t>34053.1</w:t>
      </w:r>
      <w:r>
        <w:rPr>
          <w:rFonts w:hint="eastAsia" w:hAnsi="宋体"/>
        </w:rPr>
        <w:fldChar w:fldCharType="end"/>
      </w:r>
      <w:r>
        <w:rPr>
          <w:rFonts w:hint="eastAsia" w:hAnsi="宋体"/>
        </w:rPr>
        <w:t>纸质印刷产品印制质量检验规范  第1部分：术语</w:t>
      </w:r>
    </w:p>
    <w:p w14:paraId="32736512">
      <w:pPr>
        <w:pStyle w:val="68"/>
        <w:tabs>
          <w:tab w:val="center" w:pos="4201"/>
          <w:tab w:val="right" w:leader="dot" w:pos="9298"/>
        </w:tabs>
        <w:ind w:firstLine="420"/>
        <w:rPr>
          <w:rFonts w:hAnsi="宋体"/>
        </w:rPr>
      </w:pPr>
      <w:r>
        <w:fldChar w:fldCharType="begin"/>
      </w:r>
      <w:r>
        <w:instrText xml:space="preserve"> HYPERLINK "http://www.sac.gov.cn/SACSearch/search?channelid=160591&amp;templet=gjcxjg_detail_forward.jsp&amp;searchword=STANDARD_CODE='GB/T%2030328-2013'" </w:instrText>
      </w:r>
      <w:r>
        <w:fldChar w:fldCharType="separate"/>
      </w:r>
      <w:r>
        <w:rPr>
          <w:rFonts w:hAnsi="宋体"/>
        </w:rPr>
        <w:t xml:space="preserve">GB/T </w:t>
      </w:r>
      <w:r>
        <w:rPr>
          <w:rFonts w:hint="eastAsia" w:hAnsi="宋体"/>
        </w:rPr>
        <w:t>34053.2</w:t>
      </w:r>
      <w:r>
        <w:rPr>
          <w:rFonts w:hint="eastAsia" w:hAnsi="宋体"/>
        </w:rPr>
        <w:fldChar w:fldCharType="end"/>
      </w:r>
      <w:r>
        <w:rPr>
          <w:rFonts w:hint="eastAsia" w:hAnsi="宋体"/>
        </w:rPr>
        <w:t xml:space="preserve"> 纸质印刷产品印制质量检验规范  第2部分：抽样判定规则</w:t>
      </w:r>
    </w:p>
    <w:p w14:paraId="4C9524B2">
      <w:pPr>
        <w:pStyle w:val="68"/>
        <w:tabs>
          <w:tab w:val="center" w:pos="4201"/>
          <w:tab w:val="right" w:leader="dot" w:pos="9298"/>
        </w:tabs>
        <w:ind w:firstLine="420"/>
        <w:rPr>
          <w:rFonts w:hAnsi="宋体"/>
        </w:rPr>
      </w:pPr>
      <w:r>
        <w:rPr>
          <w:rFonts w:hAnsi="宋体"/>
        </w:rPr>
        <w:t xml:space="preserve">CY/T 40 </w:t>
      </w:r>
      <w:r>
        <w:rPr>
          <w:rFonts w:hint="eastAsia" w:hAnsi="宋体"/>
        </w:rPr>
        <w:t>书刊装订用</w:t>
      </w:r>
      <w:r>
        <w:rPr>
          <w:rFonts w:hAnsi="宋体"/>
        </w:rPr>
        <w:t>EVA型热熔胶使用要求及检测方法</w:t>
      </w:r>
    </w:p>
    <w:p w14:paraId="1A23B36E">
      <w:pPr>
        <w:spacing w:beforeLines="50" w:afterLines="50"/>
        <w:outlineLvl w:val="0"/>
        <w:rPr>
          <w:rFonts w:ascii="黑体" w:hAnsi="黑体" w:eastAsia="黑体"/>
        </w:rPr>
      </w:pPr>
      <w:bookmarkStart w:id="9" w:name="_Toc216987379"/>
      <w:r>
        <w:rPr>
          <w:rFonts w:ascii="黑体" w:hAnsi="黑体" w:eastAsia="黑体"/>
          <w:szCs w:val="21"/>
        </w:rPr>
        <w:t xml:space="preserve">3  </w:t>
      </w:r>
      <w:r>
        <w:rPr>
          <w:rFonts w:hint="eastAsia" w:ascii="黑体" w:hAnsi="黑体" w:eastAsia="黑体"/>
          <w:szCs w:val="21"/>
        </w:rPr>
        <w:t>术语和定义</w:t>
      </w:r>
      <w:bookmarkEnd w:id="9"/>
    </w:p>
    <w:p w14:paraId="756E8AFC">
      <w:pPr>
        <w:spacing w:line="360" w:lineRule="auto"/>
        <w:ind w:firstLine="420" w:firstLineChars="200"/>
        <w:rPr>
          <w:rFonts w:ascii="宋体" w:hAnsi="宋体"/>
        </w:rPr>
      </w:pPr>
      <w:r>
        <w:rPr>
          <w:rFonts w:hint="eastAsia" w:ascii="宋体" w:hAnsi="宋体"/>
          <w:bCs/>
          <w:szCs w:val="21"/>
        </w:rPr>
        <w:t>GB/T 34053.1界定的以及下列术语和定义适用于本文件。</w:t>
      </w:r>
    </w:p>
    <w:p w14:paraId="38DD2898">
      <w:pPr>
        <w:pStyle w:val="3"/>
        <w:spacing w:beforeLines="50" w:afterLines="50" w:line="240" w:lineRule="auto"/>
        <w:rPr>
          <w:rFonts w:ascii="仿宋_GB2312" w:eastAsia="仿宋_GB2312" w:hAnsiTheme="minorEastAsia"/>
          <w:b w:val="0"/>
        </w:rPr>
      </w:pPr>
      <w:r>
        <w:rPr>
          <w:rFonts w:hint="eastAsia" w:ascii="黑体" w:hAnsi="黑体" w:eastAsia="黑体"/>
          <w:b w:val="0"/>
        </w:rPr>
        <w:t xml:space="preserve">3.1 </w:t>
      </w:r>
    </w:p>
    <w:p w14:paraId="151BEDB5">
      <w:pPr>
        <w:ind w:firstLine="420" w:firstLineChars="200"/>
        <w:rPr>
          <w:rFonts w:ascii="黑体" w:hAnsi="黑体" w:eastAsia="黑体"/>
          <w:szCs w:val="21"/>
        </w:rPr>
      </w:pPr>
      <w:r>
        <w:rPr>
          <w:rFonts w:hint="eastAsia" w:ascii="黑体" w:hAnsi="黑体" w:eastAsia="黑体"/>
          <w:szCs w:val="21"/>
        </w:rPr>
        <w:t xml:space="preserve">订位平移  </w:t>
      </w:r>
      <w:r>
        <w:rPr>
          <w:rFonts w:hint="eastAsia" w:ascii="黑体" w:hAnsi="黑体" w:eastAsia="黑体"/>
          <w:bCs/>
          <w:szCs w:val="21"/>
        </w:rPr>
        <w:t>s</w:t>
      </w:r>
      <w:r>
        <w:rPr>
          <w:rFonts w:ascii="黑体" w:hAnsi="黑体" w:eastAsia="黑体"/>
          <w:bCs/>
          <w:szCs w:val="21"/>
        </w:rPr>
        <w:t>tapling position deviation</w:t>
      </w:r>
    </w:p>
    <w:p w14:paraId="7FF5EA00">
      <w:pPr>
        <w:ind w:firstLine="420" w:firstLineChars="200"/>
        <w:rPr>
          <w:szCs w:val="21"/>
        </w:rPr>
      </w:pPr>
      <w:r>
        <w:rPr>
          <w:rFonts w:hint="eastAsia"/>
          <w:szCs w:val="21"/>
        </w:rPr>
        <w:t>骑马订的钉锯沿折缝线偏离规定位置的现象。</w:t>
      </w:r>
    </w:p>
    <w:p w14:paraId="05348A44">
      <w:pPr>
        <w:spacing w:beforeLines="50" w:afterLines="50"/>
        <w:rPr>
          <w:rFonts w:ascii="黑体" w:hAnsi="黑体" w:eastAsia="黑体"/>
          <w:szCs w:val="21"/>
        </w:rPr>
      </w:pPr>
      <w:r>
        <w:rPr>
          <w:rFonts w:hint="eastAsia" w:ascii="黑体" w:hAnsi="黑体" w:eastAsia="黑体"/>
          <w:szCs w:val="21"/>
        </w:rPr>
        <w:t>3.2</w:t>
      </w:r>
    </w:p>
    <w:p w14:paraId="4C44F039">
      <w:pPr>
        <w:ind w:firstLine="420" w:firstLineChars="200"/>
        <w:rPr>
          <w:rFonts w:ascii="黑体" w:hAnsi="黑体" w:eastAsia="黑体"/>
          <w:szCs w:val="21"/>
        </w:rPr>
      </w:pPr>
      <w:r>
        <w:rPr>
          <w:rFonts w:hint="eastAsia" w:ascii="黑体" w:hAnsi="黑体" w:eastAsia="黑体"/>
          <w:szCs w:val="21"/>
        </w:rPr>
        <w:t xml:space="preserve">订位歪斜  </w:t>
      </w:r>
      <w:r>
        <w:rPr>
          <w:rFonts w:ascii="黑体" w:hAnsi="黑体" w:eastAsia="黑体"/>
          <w:szCs w:val="21"/>
        </w:rPr>
        <w:t>st</w:t>
      </w:r>
      <w:r>
        <w:rPr>
          <w:rFonts w:hint="eastAsia" w:ascii="黑体" w:hAnsi="黑体" w:eastAsia="黑体"/>
          <w:szCs w:val="21"/>
        </w:rPr>
        <w:t>aple</w:t>
      </w:r>
      <w:r>
        <w:rPr>
          <w:rFonts w:ascii="黑体" w:hAnsi="黑体" w:eastAsia="黑体"/>
          <w:szCs w:val="21"/>
        </w:rPr>
        <w:t xml:space="preserve"> skew</w:t>
      </w:r>
    </w:p>
    <w:p w14:paraId="4862DD74">
      <w:pPr>
        <w:ind w:firstLine="420" w:firstLineChars="200"/>
        <w:rPr>
          <w:szCs w:val="21"/>
        </w:rPr>
      </w:pPr>
      <w:r>
        <w:rPr>
          <w:rFonts w:hint="eastAsia"/>
          <w:szCs w:val="21"/>
        </w:rPr>
        <w:t>骑马订的钉锯偏离折缝线的现象。</w:t>
      </w:r>
    </w:p>
    <w:p w14:paraId="45907ABE">
      <w:pPr>
        <w:pStyle w:val="3"/>
        <w:spacing w:beforeLines="50" w:afterLines="50" w:line="240" w:lineRule="auto"/>
        <w:rPr>
          <w:szCs w:val="21"/>
        </w:rPr>
      </w:pPr>
      <w:r>
        <w:rPr>
          <w:rFonts w:hint="eastAsia"/>
          <w:szCs w:val="21"/>
        </w:rPr>
        <w:t>3.3</w:t>
      </w:r>
    </w:p>
    <w:p w14:paraId="1E152A84">
      <w:pPr>
        <w:pStyle w:val="68"/>
        <w:spacing w:line="360" w:lineRule="auto"/>
        <w:ind w:firstLine="420"/>
      </w:pPr>
      <w:r>
        <w:rPr>
          <w:rFonts w:hint="eastAsia" w:ascii="黑体" w:hAnsi="黑体" w:eastAsia="黑体"/>
          <w:szCs w:val="21"/>
        </w:rPr>
        <w:t>重影 doubling</w:t>
      </w:r>
    </w:p>
    <w:p w14:paraId="37500325">
      <w:pPr>
        <w:pStyle w:val="68"/>
        <w:ind w:firstLine="420"/>
      </w:pPr>
      <w:r>
        <w:rPr>
          <w:rFonts w:hint="eastAsia"/>
        </w:rPr>
        <w:t>同一颜色</w:t>
      </w:r>
      <w:bookmarkStart w:id="10" w:name="OLE_LINK9"/>
      <w:bookmarkStart w:id="11" w:name="OLE_LINK8"/>
      <w:r>
        <w:rPr>
          <w:rFonts w:hint="eastAsia"/>
        </w:rPr>
        <w:t>图文同一部位</w:t>
      </w:r>
      <w:bookmarkEnd w:id="10"/>
      <w:bookmarkEnd w:id="11"/>
      <w:r>
        <w:rPr>
          <w:rFonts w:hint="eastAsia"/>
        </w:rPr>
        <w:t>出现非设计性肉眼可辨的双重轮廓。</w:t>
      </w:r>
    </w:p>
    <w:p w14:paraId="4254AE58">
      <w:pPr>
        <w:widowControl/>
        <w:ind w:firstLine="420" w:firstLineChars="200"/>
        <w:rPr>
          <w:rFonts w:ascii="宋体"/>
        </w:rPr>
      </w:pPr>
      <w:r>
        <w:rPr>
          <w:rFonts w:hint="eastAsia" w:ascii="宋体"/>
        </w:rPr>
        <w:t>[来源：GB/T 34053.1-2017，定义3.3.1，有修改]</w:t>
      </w:r>
    </w:p>
    <w:p w14:paraId="2AB69171">
      <w:pPr>
        <w:pStyle w:val="3"/>
        <w:spacing w:beforeLines="50" w:afterLines="50" w:line="240" w:lineRule="auto"/>
        <w:rPr>
          <w:rFonts w:ascii="黑体"/>
          <w:szCs w:val="21"/>
        </w:rPr>
      </w:pPr>
      <w:r>
        <w:rPr>
          <w:rFonts w:hint="eastAsia"/>
          <w:szCs w:val="21"/>
        </w:rPr>
        <w:t xml:space="preserve">3.4 </w:t>
      </w:r>
    </w:p>
    <w:p w14:paraId="5FCE6E3A">
      <w:pPr>
        <w:pStyle w:val="3"/>
        <w:spacing w:line="240" w:lineRule="auto"/>
        <w:ind w:firstLine="422" w:firstLineChars="200"/>
        <w:rPr>
          <w:szCs w:val="21"/>
        </w:rPr>
      </w:pPr>
      <w:bookmarkStart w:id="12" w:name="OLE_LINK23"/>
      <w:bookmarkStart w:id="13" w:name="OLE_LINK24"/>
      <w:bookmarkStart w:id="14" w:name="OLE_LINK22"/>
      <w:r>
        <w:rPr>
          <w:rFonts w:hint="eastAsia"/>
          <w:szCs w:val="21"/>
        </w:rPr>
        <w:t xml:space="preserve">切口 </w:t>
      </w:r>
      <w:bookmarkEnd w:id="12"/>
      <w:bookmarkEnd w:id="13"/>
      <w:bookmarkEnd w:id="14"/>
      <w:r>
        <w:rPr>
          <w:rFonts w:ascii="黑体" w:hAnsi="黑体" w:eastAsia="黑体"/>
          <w:b w:val="0"/>
          <w:szCs w:val="21"/>
        </w:rPr>
        <w:t>cutting edges</w:t>
      </w:r>
    </w:p>
    <w:p w14:paraId="68744F64">
      <w:pPr>
        <w:ind w:firstLine="420" w:firstLineChars="200"/>
        <w:rPr>
          <w:rFonts w:ascii="宋体" w:hAnsi="宋体"/>
          <w:bCs/>
          <w:szCs w:val="21"/>
        </w:rPr>
      </w:pPr>
      <w:r>
        <w:rPr>
          <w:rFonts w:hint="eastAsia" w:ascii="宋体" w:hAnsi="宋体"/>
          <w:bCs/>
          <w:szCs w:val="21"/>
        </w:rPr>
        <w:t>成品加工的裁切位置。</w:t>
      </w:r>
    </w:p>
    <w:p w14:paraId="4BE1F9FB">
      <w:pPr>
        <w:pStyle w:val="2"/>
        <w:spacing w:beforeLines="100" w:afterLines="100" w:line="240" w:lineRule="auto"/>
        <w:rPr>
          <w:rFonts w:ascii="黑体" w:hAnsi="黑体" w:eastAsia="黑体" w:cs="黑体"/>
          <w:sz w:val="21"/>
          <w:szCs w:val="21"/>
        </w:rPr>
      </w:pPr>
      <w:bookmarkStart w:id="15" w:name="_Toc216987380"/>
      <w:r>
        <w:rPr>
          <w:rFonts w:hint="eastAsia" w:ascii="黑体" w:hAnsi="黑体" w:eastAsia="黑体" w:cs="黑体"/>
          <w:sz w:val="21"/>
          <w:szCs w:val="21"/>
        </w:rPr>
        <w:t>4  技术要求</w:t>
      </w:r>
      <w:bookmarkEnd w:id="15"/>
    </w:p>
    <w:p w14:paraId="68FF0359">
      <w:pPr>
        <w:pStyle w:val="3"/>
        <w:spacing w:line="240" w:lineRule="auto"/>
        <w:ind w:firstLine="420" w:firstLineChars="200"/>
        <w:rPr>
          <w:b w:val="0"/>
        </w:rPr>
      </w:pPr>
      <w:r>
        <w:rPr>
          <w:rFonts w:hint="eastAsia"/>
          <w:b w:val="0"/>
        </w:rPr>
        <w:t>中小学教科书应满足表1的技术要求。</w:t>
      </w:r>
    </w:p>
    <w:p w14:paraId="519198F8">
      <w:pPr>
        <w:pStyle w:val="3"/>
        <w:rPr>
          <w:rFonts w:ascii="黑体" w:hAnsi="黑体" w:eastAsia="黑体"/>
          <w:b w:val="0"/>
        </w:rPr>
      </w:pPr>
    </w:p>
    <w:p w14:paraId="2BF1BDE4">
      <w:pPr>
        <w:pStyle w:val="3"/>
        <w:spacing w:beforeLines="50" w:afterLines="50" w:line="240" w:lineRule="auto"/>
        <w:jc w:val="center"/>
        <w:rPr>
          <w:rFonts w:ascii="黑体" w:hAnsi="黑体" w:eastAsia="黑体"/>
          <w:b w:val="0"/>
        </w:rPr>
      </w:pPr>
    </w:p>
    <w:p w14:paraId="587E1578">
      <w:pPr>
        <w:pStyle w:val="3"/>
        <w:spacing w:beforeLines="50" w:afterLines="50" w:line="240" w:lineRule="auto"/>
        <w:jc w:val="center"/>
      </w:pPr>
      <w:r>
        <w:rPr>
          <w:rFonts w:hint="eastAsia" w:ascii="黑体" w:hAnsi="黑体" w:eastAsia="黑体"/>
          <w:b w:val="0"/>
        </w:rPr>
        <w:t>表1技术要求及不合格项分类</w:t>
      </w:r>
    </w:p>
    <w:tbl>
      <w:tblPr>
        <w:tblStyle w:val="36"/>
        <w:tblW w:w="96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1"/>
        <w:gridCol w:w="1630"/>
        <w:gridCol w:w="1064"/>
        <w:gridCol w:w="1148"/>
        <w:gridCol w:w="1984"/>
        <w:gridCol w:w="1843"/>
        <w:gridCol w:w="1417"/>
      </w:tblGrid>
      <w:tr w14:paraId="3F8DD9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7" w:hRule="atLeast"/>
          <w:tblHeader/>
          <w:jc w:val="center"/>
        </w:trPr>
        <w:tc>
          <w:tcPr>
            <w:tcW w:w="581" w:type="dxa"/>
            <w:vMerge w:val="restart"/>
            <w:vAlign w:val="center"/>
          </w:tcPr>
          <w:p w14:paraId="678B9FCF">
            <w:pPr>
              <w:pStyle w:val="3"/>
              <w:spacing w:line="240" w:lineRule="auto"/>
              <w:jc w:val="center"/>
              <w:rPr>
                <w:sz w:val="18"/>
              </w:rPr>
            </w:pPr>
            <w:r>
              <w:rPr>
                <w:rFonts w:hint="eastAsia"/>
                <w:sz w:val="18"/>
              </w:rPr>
              <w:t>序号</w:t>
            </w:r>
          </w:p>
        </w:tc>
        <w:tc>
          <w:tcPr>
            <w:tcW w:w="1630" w:type="dxa"/>
            <w:vMerge w:val="restart"/>
            <w:vAlign w:val="center"/>
          </w:tcPr>
          <w:p w14:paraId="0ED496EB">
            <w:pPr>
              <w:pStyle w:val="3"/>
              <w:spacing w:line="240" w:lineRule="auto"/>
              <w:jc w:val="center"/>
              <w:rPr>
                <w:sz w:val="18"/>
              </w:rPr>
            </w:pPr>
            <w:r>
              <w:rPr>
                <w:rFonts w:hint="eastAsia"/>
                <w:sz w:val="18"/>
              </w:rPr>
              <w:t>检验项目</w:t>
            </w:r>
          </w:p>
        </w:tc>
        <w:tc>
          <w:tcPr>
            <w:tcW w:w="2212" w:type="dxa"/>
            <w:gridSpan w:val="2"/>
            <w:vMerge w:val="restart"/>
            <w:vAlign w:val="center"/>
          </w:tcPr>
          <w:p w14:paraId="231B4B04">
            <w:pPr>
              <w:pStyle w:val="3"/>
              <w:spacing w:line="240" w:lineRule="auto"/>
              <w:jc w:val="center"/>
              <w:rPr>
                <w:sz w:val="18"/>
              </w:rPr>
            </w:pPr>
            <w:r>
              <w:rPr>
                <w:rFonts w:hint="eastAsia"/>
                <w:sz w:val="18"/>
              </w:rPr>
              <w:t>技术要求</w:t>
            </w:r>
          </w:p>
        </w:tc>
        <w:tc>
          <w:tcPr>
            <w:tcW w:w="5244" w:type="dxa"/>
            <w:gridSpan w:val="3"/>
            <w:vAlign w:val="center"/>
          </w:tcPr>
          <w:p w14:paraId="4EDD10F0">
            <w:pPr>
              <w:pStyle w:val="3"/>
              <w:spacing w:line="240" w:lineRule="auto"/>
              <w:jc w:val="center"/>
              <w:rPr>
                <w:sz w:val="18"/>
              </w:rPr>
            </w:pPr>
            <w:r>
              <w:rPr>
                <w:rFonts w:hint="eastAsia"/>
                <w:sz w:val="18"/>
              </w:rPr>
              <w:t>不合格项</w:t>
            </w:r>
          </w:p>
        </w:tc>
      </w:tr>
      <w:tr w14:paraId="49D814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7" w:hRule="atLeast"/>
          <w:tblHeader/>
          <w:jc w:val="center"/>
        </w:trPr>
        <w:tc>
          <w:tcPr>
            <w:tcW w:w="581" w:type="dxa"/>
            <w:vMerge w:val="continue"/>
          </w:tcPr>
          <w:p w14:paraId="3C69BC79">
            <w:pPr>
              <w:pStyle w:val="3"/>
              <w:spacing w:line="240" w:lineRule="auto"/>
              <w:jc w:val="center"/>
              <w:rPr>
                <w:sz w:val="18"/>
              </w:rPr>
            </w:pPr>
          </w:p>
        </w:tc>
        <w:tc>
          <w:tcPr>
            <w:tcW w:w="1630" w:type="dxa"/>
            <w:vMerge w:val="continue"/>
            <w:vAlign w:val="center"/>
          </w:tcPr>
          <w:p w14:paraId="4F1B073C">
            <w:pPr>
              <w:pStyle w:val="3"/>
              <w:spacing w:line="240" w:lineRule="auto"/>
              <w:jc w:val="center"/>
              <w:rPr>
                <w:sz w:val="18"/>
              </w:rPr>
            </w:pPr>
          </w:p>
        </w:tc>
        <w:tc>
          <w:tcPr>
            <w:tcW w:w="2212" w:type="dxa"/>
            <w:gridSpan w:val="2"/>
            <w:vMerge w:val="continue"/>
            <w:vAlign w:val="center"/>
          </w:tcPr>
          <w:p w14:paraId="116B04B5">
            <w:pPr>
              <w:pStyle w:val="3"/>
              <w:spacing w:line="240" w:lineRule="auto"/>
              <w:jc w:val="center"/>
              <w:rPr>
                <w:sz w:val="18"/>
              </w:rPr>
            </w:pPr>
          </w:p>
        </w:tc>
        <w:tc>
          <w:tcPr>
            <w:tcW w:w="1984" w:type="dxa"/>
            <w:vAlign w:val="center"/>
          </w:tcPr>
          <w:p w14:paraId="71F20CF8">
            <w:pPr>
              <w:pStyle w:val="3"/>
              <w:spacing w:line="240" w:lineRule="auto"/>
              <w:jc w:val="center"/>
              <w:rPr>
                <w:sz w:val="18"/>
              </w:rPr>
            </w:pPr>
            <w:r>
              <w:rPr>
                <w:rFonts w:hint="eastAsia"/>
                <w:sz w:val="18"/>
              </w:rPr>
              <w:t>A类</w:t>
            </w:r>
          </w:p>
        </w:tc>
        <w:tc>
          <w:tcPr>
            <w:tcW w:w="1843" w:type="dxa"/>
            <w:vAlign w:val="center"/>
          </w:tcPr>
          <w:p w14:paraId="336B4039">
            <w:pPr>
              <w:pStyle w:val="3"/>
              <w:spacing w:line="240" w:lineRule="auto"/>
              <w:jc w:val="center"/>
              <w:rPr>
                <w:sz w:val="18"/>
              </w:rPr>
            </w:pPr>
            <w:r>
              <w:rPr>
                <w:rFonts w:hint="eastAsia"/>
                <w:sz w:val="18"/>
              </w:rPr>
              <w:t>B类</w:t>
            </w:r>
          </w:p>
        </w:tc>
        <w:tc>
          <w:tcPr>
            <w:tcW w:w="1417" w:type="dxa"/>
            <w:vAlign w:val="center"/>
          </w:tcPr>
          <w:p w14:paraId="626F1641">
            <w:pPr>
              <w:pStyle w:val="3"/>
              <w:spacing w:line="240" w:lineRule="auto"/>
              <w:jc w:val="center"/>
              <w:rPr>
                <w:sz w:val="18"/>
              </w:rPr>
            </w:pPr>
            <w:r>
              <w:rPr>
                <w:rFonts w:hint="eastAsia"/>
                <w:sz w:val="18"/>
              </w:rPr>
              <w:t>C类</w:t>
            </w:r>
          </w:p>
        </w:tc>
      </w:tr>
      <w:tr w14:paraId="691B90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581" w:type="dxa"/>
            <w:vAlign w:val="center"/>
          </w:tcPr>
          <w:p w14:paraId="1338390F">
            <w:pPr>
              <w:pStyle w:val="3"/>
              <w:spacing w:line="240" w:lineRule="auto"/>
              <w:jc w:val="center"/>
              <w:rPr>
                <w:sz w:val="18"/>
              </w:rPr>
            </w:pPr>
            <w:r>
              <w:rPr>
                <w:rFonts w:hint="eastAsia"/>
                <w:b w:val="0"/>
                <w:sz w:val="18"/>
              </w:rPr>
              <w:t>1</w:t>
            </w:r>
          </w:p>
        </w:tc>
        <w:tc>
          <w:tcPr>
            <w:tcW w:w="1630" w:type="dxa"/>
            <w:vAlign w:val="center"/>
          </w:tcPr>
          <w:p w14:paraId="4D848870">
            <w:pPr>
              <w:pStyle w:val="3"/>
              <w:spacing w:line="240" w:lineRule="auto"/>
              <w:jc w:val="center"/>
              <w:rPr>
                <w:b w:val="0"/>
                <w:sz w:val="18"/>
              </w:rPr>
            </w:pPr>
            <w:r>
              <w:rPr>
                <w:rFonts w:hint="eastAsia" w:cs="宋体"/>
                <w:b w:val="0"/>
                <w:sz w:val="18"/>
              </w:rPr>
              <w:t>整体外观</w:t>
            </w:r>
          </w:p>
        </w:tc>
        <w:tc>
          <w:tcPr>
            <w:tcW w:w="2212" w:type="dxa"/>
            <w:gridSpan w:val="2"/>
            <w:vAlign w:val="center"/>
          </w:tcPr>
          <w:p w14:paraId="16DBD0CE">
            <w:pPr>
              <w:pStyle w:val="3"/>
              <w:spacing w:line="240" w:lineRule="auto"/>
              <w:jc w:val="center"/>
              <w:rPr>
                <w:rFonts w:cs="宋体"/>
                <w:b w:val="0"/>
                <w:sz w:val="18"/>
              </w:rPr>
            </w:pPr>
            <w:r>
              <w:rPr>
                <w:rFonts w:hint="eastAsia" w:cs="宋体"/>
                <w:b w:val="0"/>
                <w:sz w:val="18"/>
              </w:rPr>
              <w:t>平服</w:t>
            </w:r>
          </w:p>
        </w:tc>
        <w:tc>
          <w:tcPr>
            <w:tcW w:w="1984" w:type="dxa"/>
            <w:vAlign w:val="center"/>
          </w:tcPr>
          <w:p w14:paraId="2A41D9A0">
            <w:pPr>
              <w:pStyle w:val="3"/>
              <w:spacing w:line="240" w:lineRule="auto"/>
              <w:jc w:val="center"/>
              <w:rPr>
                <w:rFonts w:cs="宋体"/>
                <w:b w:val="0"/>
                <w:sz w:val="18"/>
              </w:rPr>
            </w:pPr>
            <w:r>
              <w:rPr>
                <w:rFonts w:hint="eastAsia"/>
                <w:bCs/>
                <w:sz w:val="18"/>
              </w:rPr>
              <w:t>——</w:t>
            </w:r>
          </w:p>
        </w:tc>
        <w:tc>
          <w:tcPr>
            <w:tcW w:w="1843" w:type="dxa"/>
            <w:vAlign w:val="center"/>
          </w:tcPr>
          <w:p w14:paraId="263DD93A">
            <w:pPr>
              <w:pStyle w:val="3"/>
              <w:spacing w:line="240" w:lineRule="auto"/>
              <w:jc w:val="center"/>
              <w:rPr>
                <w:rFonts w:cs="宋体"/>
                <w:b w:val="0"/>
                <w:sz w:val="18"/>
              </w:rPr>
            </w:pPr>
            <w:r>
              <w:rPr>
                <w:rFonts w:hint="eastAsia" w:cs="宋体"/>
                <w:b w:val="0"/>
                <w:spacing w:val="-8"/>
                <w:sz w:val="18"/>
              </w:rPr>
              <w:t>— —</w:t>
            </w:r>
          </w:p>
        </w:tc>
        <w:tc>
          <w:tcPr>
            <w:tcW w:w="1417" w:type="dxa"/>
            <w:vAlign w:val="center"/>
          </w:tcPr>
          <w:p w14:paraId="3C0689D9">
            <w:pPr>
              <w:pStyle w:val="3"/>
              <w:spacing w:line="240" w:lineRule="auto"/>
              <w:jc w:val="center"/>
              <w:rPr>
                <w:rFonts w:cs="宋体"/>
                <w:b w:val="0"/>
                <w:sz w:val="18"/>
              </w:rPr>
            </w:pPr>
            <w:r>
              <w:rPr>
                <w:rFonts w:hint="eastAsia" w:cs="宋体"/>
                <w:b w:val="0"/>
                <w:sz w:val="18"/>
              </w:rPr>
              <w:t>明显不平服</w:t>
            </w:r>
          </w:p>
        </w:tc>
      </w:tr>
      <w:tr w14:paraId="35B1B0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581" w:type="dxa"/>
            <w:vMerge w:val="restart"/>
            <w:vAlign w:val="center"/>
          </w:tcPr>
          <w:p w14:paraId="574CEE29">
            <w:pPr>
              <w:pStyle w:val="3"/>
              <w:spacing w:line="240" w:lineRule="auto"/>
              <w:jc w:val="center"/>
              <w:rPr>
                <w:b w:val="0"/>
                <w:sz w:val="18"/>
              </w:rPr>
            </w:pPr>
            <w:r>
              <w:rPr>
                <w:rFonts w:hint="eastAsia"/>
                <w:b w:val="0"/>
                <w:sz w:val="18"/>
              </w:rPr>
              <w:t>2</w:t>
            </w:r>
          </w:p>
        </w:tc>
        <w:tc>
          <w:tcPr>
            <w:tcW w:w="1630" w:type="dxa"/>
            <w:vMerge w:val="restart"/>
            <w:vAlign w:val="center"/>
          </w:tcPr>
          <w:p w14:paraId="68F03627">
            <w:pPr>
              <w:pStyle w:val="3"/>
              <w:jc w:val="center"/>
              <w:rPr>
                <w:b w:val="0"/>
                <w:sz w:val="18"/>
              </w:rPr>
            </w:pPr>
            <w:r>
              <w:rPr>
                <w:rFonts w:hint="eastAsia"/>
                <w:b w:val="0"/>
                <w:sz w:val="18"/>
              </w:rPr>
              <w:t>封面外观</w:t>
            </w:r>
          </w:p>
        </w:tc>
        <w:tc>
          <w:tcPr>
            <w:tcW w:w="2212" w:type="dxa"/>
            <w:gridSpan w:val="2"/>
            <w:vMerge w:val="restart"/>
            <w:vAlign w:val="center"/>
          </w:tcPr>
          <w:p w14:paraId="1668C3CD">
            <w:pPr>
              <w:pStyle w:val="3"/>
              <w:jc w:val="center"/>
              <w:rPr>
                <w:b w:val="0"/>
                <w:sz w:val="18"/>
              </w:rPr>
            </w:pPr>
            <w:r>
              <w:rPr>
                <w:rFonts w:hint="eastAsia"/>
                <w:b w:val="0"/>
                <w:sz w:val="18"/>
              </w:rPr>
              <w:t>干净，平整</w:t>
            </w:r>
          </w:p>
        </w:tc>
        <w:tc>
          <w:tcPr>
            <w:tcW w:w="1984" w:type="dxa"/>
            <w:vAlign w:val="center"/>
          </w:tcPr>
          <w:p w14:paraId="66F8F55D">
            <w:pPr>
              <w:pStyle w:val="3"/>
              <w:jc w:val="center"/>
              <w:rPr>
                <w:b w:val="0"/>
                <w:spacing w:val="-8"/>
                <w:sz w:val="18"/>
              </w:rPr>
            </w:pPr>
            <w:r>
              <w:rPr>
                <w:rFonts w:hint="eastAsia"/>
                <w:b w:val="0"/>
                <w:spacing w:val="-8"/>
                <w:sz w:val="18"/>
              </w:rPr>
              <w:t>严重破裂、脏迹、掉色，划伤</w:t>
            </w:r>
          </w:p>
        </w:tc>
        <w:tc>
          <w:tcPr>
            <w:tcW w:w="1843" w:type="dxa"/>
            <w:vAlign w:val="center"/>
          </w:tcPr>
          <w:p w14:paraId="33155C96">
            <w:pPr>
              <w:snapToGrid w:val="0"/>
              <w:spacing w:line="240" w:lineRule="exact"/>
              <w:jc w:val="center"/>
              <w:rPr>
                <w:rFonts w:ascii="宋体" w:hAnsi="宋体"/>
                <w:sz w:val="18"/>
              </w:rPr>
            </w:pPr>
            <w:r>
              <w:rPr>
                <w:rFonts w:hint="eastAsia" w:hAnsi="宋体"/>
                <w:spacing w:val="-8"/>
                <w:sz w:val="18"/>
              </w:rPr>
              <w:t>较重破裂、脏迹、掉色，</w:t>
            </w:r>
            <w:r>
              <w:rPr>
                <w:rFonts w:hint="eastAsia" w:ascii="宋体" w:hAnsi="宋体"/>
                <w:sz w:val="18"/>
              </w:rPr>
              <w:t>皱褶、爆裂，折角</w:t>
            </w:r>
          </w:p>
        </w:tc>
        <w:tc>
          <w:tcPr>
            <w:tcW w:w="1417" w:type="dxa"/>
            <w:vAlign w:val="center"/>
          </w:tcPr>
          <w:p w14:paraId="1038ABF7">
            <w:pPr>
              <w:snapToGrid w:val="0"/>
              <w:spacing w:line="240" w:lineRule="exact"/>
              <w:jc w:val="center"/>
              <w:rPr>
                <w:rFonts w:ascii="宋体" w:hAnsi="宋体"/>
                <w:sz w:val="18"/>
              </w:rPr>
            </w:pPr>
            <w:r>
              <w:rPr>
                <w:rFonts w:hint="eastAsia" w:hAnsi="宋体"/>
                <w:spacing w:val="-8"/>
                <w:sz w:val="18"/>
              </w:rPr>
              <w:t>划痕</w:t>
            </w:r>
          </w:p>
        </w:tc>
      </w:tr>
      <w:tr w14:paraId="038098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581" w:type="dxa"/>
            <w:vMerge w:val="continue"/>
            <w:vAlign w:val="center"/>
          </w:tcPr>
          <w:p w14:paraId="77811F35">
            <w:pPr>
              <w:pStyle w:val="3"/>
              <w:spacing w:line="240" w:lineRule="auto"/>
              <w:jc w:val="center"/>
              <w:rPr>
                <w:b w:val="0"/>
                <w:sz w:val="18"/>
              </w:rPr>
            </w:pPr>
          </w:p>
        </w:tc>
        <w:tc>
          <w:tcPr>
            <w:tcW w:w="1630" w:type="dxa"/>
            <w:vMerge w:val="continue"/>
            <w:vAlign w:val="center"/>
          </w:tcPr>
          <w:p w14:paraId="59688C78">
            <w:pPr>
              <w:snapToGrid w:val="0"/>
              <w:spacing w:line="240" w:lineRule="exact"/>
              <w:jc w:val="center"/>
              <w:rPr>
                <w:rFonts w:ascii="宋体" w:hAnsi="宋体"/>
                <w:sz w:val="18"/>
              </w:rPr>
            </w:pPr>
          </w:p>
        </w:tc>
        <w:tc>
          <w:tcPr>
            <w:tcW w:w="2212" w:type="dxa"/>
            <w:gridSpan w:val="2"/>
            <w:vMerge w:val="continue"/>
            <w:vAlign w:val="center"/>
          </w:tcPr>
          <w:p w14:paraId="054B8513">
            <w:pPr>
              <w:snapToGrid w:val="0"/>
              <w:spacing w:line="240" w:lineRule="exact"/>
              <w:jc w:val="center"/>
              <w:rPr>
                <w:rFonts w:ascii="宋体" w:hAnsi="宋体"/>
                <w:sz w:val="18"/>
              </w:rPr>
            </w:pPr>
          </w:p>
        </w:tc>
        <w:tc>
          <w:tcPr>
            <w:tcW w:w="1984" w:type="dxa"/>
            <w:vAlign w:val="center"/>
          </w:tcPr>
          <w:p w14:paraId="44ACF85C">
            <w:pPr>
              <w:pStyle w:val="3"/>
              <w:jc w:val="center"/>
              <w:rPr>
                <w:rFonts w:cs="宋体"/>
                <w:spacing w:val="-8"/>
                <w:sz w:val="18"/>
              </w:rPr>
            </w:pPr>
            <w:r>
              <w:rPr>
                <w:rFonts w:hint="eastAsia"/>
                <w:b w:val="0"/>
                <w:spacing w:val="-8"/>
                <w:sz w:val="18"/>
              </w:rPr>
              <w:t>影响识别的缺笔、断画、</w:t>
            </w:r>
            <w:bookmarkStart w:id="16" w:name="OLE_LINK14"/>
            <w:r>
              <w:rPr>
                <w:rFonts w:hint="eastAsia"/>
                <w:b w:val="0"/>
                <w:spacing w:val="-8"/>
                <w:sz w:val="18"/>
              </w:rPr>
              <w:t>图像</w:t>
            </w:r>
            <w:bookmarkEnd w:id="16"/>
            <w:r>
              <w:rPr>
                <w:rFonts w:hint="eastAsia"/>
                <w:b w:val="0"/>
                <w:spacing w:val="-8"/>
                <w:sz w:val="18"/>
              </w:rPr>
              <w:t>缺网、糊版，缺色</w:t>
            </w:r>
          </w:p>
        </w:tc>
        <w:tc>
          <w:tcPr>
            <w:tcW w:w="1843" w:type="dxa"/>
            <w:vAlign w:val="center"/>
          </w:tcPr>
          <w:p w14:paraId="5810562C">
            <w:pPr>
              <w:snapToGrid w:val="0"/>
              <w:spacing w:line="240" w:lineRule="exact"/>
              <w:jc w:val="center"/>
              <w:rPr>
                <w:rFonts w:ascii="宋体" w:hAnsi="宋体" w:cs="宋体"/>
                <w:spacing w:val="-8"/>
                <w:sz w:val="18"/>
              </w:rPr>
            </w:pPr>
            <w:r>
              <w:rPr>
                <w:rFonts w:hint="eastAsia" w:ascii="宋体" w:hAnsi="宋体" w:cs="宋体"/>
                <w:bCs/>
                <w:sz w:val="18"/>
              </w:rPr>
              <w:t>——</w:t>
            </w:r>
          </w:p>
        </w:tc>
        <w:tc>
          <w:tcPr>
            <w:tcW w:w="1417" w:type="dxa"/>
            <w:vAlign w:val="center"/>
          </w:tcPr>
          <w:p w14:paraId="7678EE42">
            <w:pPr>
              <w:snapToGrid w:val="0"/>
              <w:spacing w:line="240" w:lineRule="exact"/>
              <w:jc w:val="center"/>
              <w:rPr>
                <w:rFonts w:ascii="宋体" w:hAnsi="宋体" w:cs="宋体"/>
                <w:sz w:val="18"/>
              </w:rPr>
            </w:pPr>
            <w:r>
              <w:rPr>
                <w:rFonts w:hint="eastAsia" w:ascii="宋体" w:hAnsi="宋体" w:cs="宋体"/>
                <w:sz w:val="18"/>
              </w:rPr>
              <w:t>不影响识别的糊版、图像缺网、墨色虚淡</w:t>
            </w:r>
          </w:p>
        </w:tc>
      </w:tr>
      <w:tr w14:paraId="375CE3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581" w:type="dxa"/>
            <w:vMerge w:val="continue"/>
            <w:vAlign w:val="center"/>
          </w:tcPr>
          <w:p w14:paraId="57C33622">
            <w:pPr>
              <w:pStyle w:val="3"/>
              <w:spacing w:line="240" w:lineRule="auto"/>
              <w:jc w:val="center"/>
              <w:rPr>
                <w:b w:val="0"/>
                <w:sz w:val="18"/>
              </w:rPr>
            </w:pPr>
          </w:p>
        </w:tc>
        <w:tc>
          <w:tcPr>
            <w:tcW w:w="1630" w:type="dxa"/>
            <w:vMerge w:val="continue"/>
            <w:vAlign w:val="center"/>
          </w:tcPr>
          <w:p w14:paraId="7622ECC9">
            <w:pPr>
              <w:pStyle w:val="3"/>
              <w:jc w:val="center"/>
              <w:rPr>
                <w:b w:val="0"/>
                <w:sz w:val="18"/>
              </w:rPr>
            </w:pPr>
          </w:p>
        </w:tc>
        <w:tc>
          <w:tcPr>
            <w:tcW w:w="2212" w:type="dxa"/>
            <w:gridSpan w:val="2"/>
            <w:vMerge w:val="continue"/>
            <w:vAlign w:val="center"/>
          </w:tcPr>
          <w:p w14:paraId="29079084">
            <w:pPr>
              <w:pStyle w:val="3"/>
              <w:jc w:val="center"/>
              <w:rPr>
                <w:b w:val="0"/>
                <w:sz w:val="18"/>
              </w:rPr>
            </w:pPr>
          </w:p>
        </w:tc>
        <w:tc>
          <w:tcPr>
            <w:tcW w:w="1984" w:type="dxa"/>
            <w:vAlign w:val="center"/>
          </w:tcPr>
          <w:p w14:paraId="3E753F77">
            <w:pPr>
              <w:pStyle w:val="3"/>
              <w:jc w:val="center"/>
              <w:rPr>
                <w:b w:val="0"/>
                <w:sz w:val="18"/>
              </w:rPr>
            </w:pPr>
            <w:r>
              <w:rPr>
                <w:rFonts w:hint="eastAsia"/>
                <w:b w:val="0"/>
                <w:sz w:val="18"/>
              </w:rPr>
              <w:t>膜与纸间含异物</w:t>
            </w:r>
          </w:p>
        </w:tc>
        <w:tc>
          <w:tcPr>
            <w:tcW w:w="1843" w:type="dxa"/>
            <w:vAlign w:val="center"/>
          </w:tcPr>
          <w:p w14:paraId="6472A24F">
            <w:pPr>
              <w:snapToGrid w:val="0"/>
              <w:spacing w:line="240" w:lineRule="exact"/>
              <w:jc w:val="center"/>
              <w:rPr>
                <w:rFonts w:ascii="宋体" w:hAnsi="宋体"/>
                <w:sz w:val="18"/>
              </w:rPr>
            </w:pPr>
            <w:bookmarkStart w:id="17" w:name="OLE_LINK10"/>
            <w:r>
              <w:rPr>
                <w:rFonts w:hint="eastAsia" w:ascii="宋体" w:hAnsi="宋体"/>
                <w:sz w:val="18"/>
              </w:rPr>
              <w:t>封面严重卷曲</w:t>
            </w:r>
            <w:bookmarkEnd w:id="17"/>
          </w:p>
        </w:tc>
        <w:tc>
          <w:tcPr>
            <w:tcW w:w="1417" w:type="dxa"/>
            <w:vAlign w:val="center"/>
          </w:tcPr>
          <w:p w14:paraId="6619F850">
            <w:pPr>
              <w:snapToGrid w:val="0"/>
              <w:spacing w:line="240" w:lineRule="exact"/>
              <w:jc w:val="center"/>
              <w:rPr>
                <w:rFonts w:ascii="宋体" w:hAnsi="宋体"/>
                <w:sz w:val="18"/>
              </w:rPr>
            </w:pPr>
            <w:r>
              <w:rPr>
                <w:rFonts w:hint="eastAsia" w:hAnsi="宋体"/>
                <w:bCs/>
                <w:sz w:val="18"/>
              </w:rPr>
              <w:t>膜与纸间有白点、</w:t>
            </w:r>
            <w:r>
              <w:rPr>
                <w:rFonts w:hint="eastAsia" w:ascii="宋体" w:hAnsi="宋体"/>
                <w:sz w:val="18"/>
              </w:rPr>
              <w:t>封面较重</w:t>
            </w:r>
          </w:p>
          <w:p w14:paraId="4A4C7D41">
            <w:pPr>
              <w:snapToGrid w:val="0"/>
              <w:spacing w:line="240" w:lineRule="exact"/>
              <w:jc w:val="center"/>
              <w:rPr>
                <w:rFonts w:ascii="宋体" w:hAnsi="宋体"/>
                <w:bCs/>
                <w:sz w:val="18"/>
              </w:rPr>
            </w:pPr>
            <w:r>
              <w:rPr>
                <w:rFonts w:hint="eastAsia" w:ascii="宋体" w:hAnsi="宋体"/>
                <w:sz w:val="18"/>
              </w:rPr>
              <w:t>卷曲</w:t>
            </w:r>
          </w:p>
        </w:tc>
      </w:tr>
      <w:tr w14:paraId="1EF3B7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581" w:type="dxa"/>
            <w:vMerge w:val="continue"/>
            <w:vAlign w:val="center"/>
          </w:tcPr>
          <w:p w14:paraId="3536B497">
            <w:pPr>
              <w:pStyle w:val="3"/>
              <w:spacing w:line="240" w:lineRule="auto"/>
              <w:jc w:val="center"/>
              <w:rPr>
                <w:b w:val="0"/>
                <w:sz w:val="18"/>
              </w:rPr>
            </w:pPr>
          </w:p>
        </w:tc>
        <w:tc>
          <w:tcPr>
            <w:tcW w:w="1630" w:type="dxa"/>
            <w:vMerge w:val="continue"/>
            <w:vAlign w:val="center"/>
          </w:tcPr>
          <w:p w14:paraId="33AC5919">
            <w:pPr>
              <w:pStyle w:val="3"/>
              <w:jc w:val="center"/>
              <w:rPr>
                <w:b w:val="0"/>
                <w:sz w:val="18"/>
              </w:rPr>
            </w:pPr>
          </w:p>
        </w:tc>
        <w:tc>
          <w:tcPr>
            <w:tcW w:w="2212" w:type="dxa"/>
            <w:gridSpan w:val="2"/>
            <w:vMerge w:val="continue"/>
            <w:vAlign w:val="center"/>
          </w:tcPr>
          <w:p w14:paraId="44D793ED">
            <w:pPr>
              <w:pStyle w:val="3"/>
              <w:jc w:val="center"/>
              <w:rPr>
                <w:b w:val="0"/>
                <w:sz w:val="18"/>
              </w:rPr>
            </w:pPr>
          </w:p>
        </w:tc>
        <w:tc>
          <w:tcPr>
            <w:tcW w:w="1984" w:type="dxa"/>
            <w:vAlign w:val="center"/>
          </w:tcPr>
          <w:p w14:paraId="64B909D0">
            <w:pPr>
              <w:pStyle w:val="3"/>
              <w:jc w:val="center"/>
              <w:rPr>
                <w:b w:val="0"/>
                <w:sz w:val="18"/>
              </w:rPr>
            </w:pPr>
            <w:r>
              <w:rPr>
                <w:rFonts w:hint="eastAsia"/>
                <w:b w:val="0"/>
                <w:sz w:val="18"/>
              </w:rPr>
              <w:t>光油涂布缺失</w:t>
            </w:r>
          </w:p>
        </w:tc>
        <w:tc>
          <w:tcPr>
            <w:tcW w:w="1843" w:type="dxa"/>
            <w:vAlign w:val="center"/>
          </w:tcPr>
          <w:p w14:paraId="6669BEFE">
            <w:pPr>
              <w:snapToGrid w:val="0"/>
              <w:spacing w:line="240" w:lineRule="exact"/>
              <w:jc w:val="center"/>
              <w:rPr>
                <w:rFonts w:ascii="宋体" w:hAnsi="宋体"/>
                <w:sz w:val="18"/>
              </w:rPr>
            </w:pPr>
            <w:bookmarkStart w:id="18" w:name="OLE_LINK7"/>
            <w:r>
              <w:rPr>
                <w:rFonts w:hint="eastAsia" w:hAnsi="宋体"/>
                <w:bCs/>
                <w:sz w:val="18"/>
              </w:rPr>
              <w:t>——</w:t>
            </w:r>
            <w:bookmarkEnd w:id="18"/>
          </w:p>
        </w:tc>
        <w:tc>
          <w:tcPr>
            <w:tcW w:w="1417" w:type="dxa"/>
            <w:vAlign w:val="center"/>
          </w:tcPr>
          <w:p w14:paraId="222E1E97">
            <w:pPr>
              <w:snapToGrid w:val="0"/>
              <w:spacing w:line="240" w:lineRule="exact"/>
              <w:jc w:val="center"/>
              <w:rPr>
                <w:rFonts w:hAnsi="宋体"/>
                <w:bCs/>
                <w:sz w:val="18"/>
              </w:rPr>
            </w:pPr>
            <w:r>
              <w:rPr>
                <w:rFonts w:hint="eastAsia"/>
                <w:sz w:val="18"/>
              </w:rPr>
              <w:t>光油</w:t>
            </w:r>
            <w:r>
              <w:rPr>
                <w:rFonts w:hint="eastAsia" w:hAnsi="宋体"/>
                <w:bCs/>
                <w:sz w:val="18"/>
              </w:rPr>
              <w:t>涂布</w:t>
            </w:r>
          </w:p>
          <w:p w14:paraId="4919B21C">
            <w:pPr>
              <w:snapToGrid w:val="0"/>
              <w:spacing w:line="240" w:lineRule="exact"/>
              <w:jc w:val="center"/>
              <w:rPr>
                <w:rFonts w:ascii="宋体" w:hAnsi="宋体"/>
                <w:bCs/>
                <w:sz w:val="18"/>
              </w:rPr>
            </w:pPr>
            <w:r>
              <w:rPr>
                <w:rFonts w:hint="eastAsia" w:hAnsi="宋体"/>
                <w:bCs/>
                <w:sz w:val="18"/>
              </w:rPr>
              <w:t>不均匀</w:t>
            </w:r>
          </w:p>
        </w:tc>
      </w:tr>
      <w:tr w14:paraId="727EF6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581" w:type="dxa"/>
            <w:vAlign w:val="center"/>
          </w:tcPr>
          <w:p w14:paraId="55AB4163">
            <w:pPr>
              <w:pStyle w:val="3"/>
              <w:spacing w:line="240" w:lineRule="auto"/>
              <w:jc w:val="center"/>
              <w:rPr>
                <w:b w:val="0"/>
                <w:sz w:val="18"/>
              </w:rPr>
            </w:pPr>
            <w:r>
              <w:rPr>
                <w:rFonts w:hint="eastAsia"/>
                <w:b w:val="0"/>
                <w:sz w:val="18"/>
              </w:rPr>
              <w:t>3</w:t>
            </w:r>
          </w:p>
        </w:tc>
        <w:tc>
          <w:tcPr>
            <w:tcW w:w="1630" w:type="dxa"/>
            <w:vAlign w:val="center"/>
          </w:tcPr>
          <w:p w14:paraId="7B585226">
            <w:pPr>
              <w:pStyle w:val="3"/>
              <w:jc w:val="center"/>
              <w:rPr>
                <w:b w:val="0"/>
                <w:sz w:val="18"/>
              </w:rPr>
            </w:pPr>
            <w:r>
              <w:rPr>
                <w:b w:val="0"/>
                <w:sz w:val="18"/>
              </w:rPr>
              <w:t>书背外观</w:t>
            </w:r>
          </w:p>
        </w:tc>
        <w:tc>
          <w:tcPr>
            <w:tcW w:w="2212" w:type="dxa"/>
            <w:gridSpan w:val="2"/>
            <w:vAlign w:val="center"/>
          </w:tcPr>
          <w:p w14:paraId="362AC05E">
            <w:pPr>
              <w:pStyle w:val="3"/>
              <w:jc w:val="center"/>
              <w:rPr>
                <w:b w:val="0"/>
                <w:sz w:val="18"/>
              </w:rPr>
            </w:pPr>
            <w:r>
              <w:rPr>
                <w:rFonts w:hint="eastAsia"/>
                <w:b w:val="0"/>
                <w:sz w:val="18"/>
              </w:rPr>
              <w:t>方正、平实、干净</w:t>
            </w:r>
          </w:p>
        </w:tc>
        <w:tc>
          <w:tcPr>
            <w:tcW w:w="1984" w:type="dxa"/>
            <w:vAlign w:val="center"/>
          </w:tcPr>
          <w:p w14:paraId="431C346E">
            <w:pPr>
              <w:pStyle w:val="3"/>
              <w:spacing w:line="240" w:lineRule="exact"/>
              <w:jc w:val="center"/>
              <w:rPr>
                <w:rFonts w:cs="宋体"/>
                <w:b w:val="0"/>
                <w:sz w:val="18"/>
              </w:rPr>
            </w:pPr>
            <w:r>
              <w:rPr>
                <w:rFonts w:hint="eastAsia" w:cs="宋体"/>
                <w:b w:val="0"/>
                <w:sz w:val="18"/>
              </w:rPr>
              <w:t>断裂、书背字歪斜</w:t>
            </w:r>
          </w:p>
          <w:p w14:paraId="55BF0518">
            <w:pPr>
              <w:pStyle w:val="3"/>
              <w:spacing w:line="240" w:lineRule="exact"/>
              <w:jc w:val="center"/>
              <w:rPr>
                <w:rFonts w:cs="宋体"/>
                <w:sz w:val="18"/>
              </w:rPr>
            </w:pPr>
            <w:r>
              <w:rPr>
                <w:rFonts w:hint="eastAsia" w:cs="宋体"/>
                <w:b w:val="0"/>
                <w:sz w:val="18"/>
              </w:rPr>
              <w:t>进入封1或封4、影响识别的脏迹</w:t>
            </w:r>
          </w:p>
        </w:tc>
        <w:tc>
          <w:tcPr>
            <w:tcW w:w="1843" w:type="dxa"/>
            <w:vAlign w:val="center"/>
          </w:tcPr>
          <w:p w14:paraId="29BCCC02">
            <w:pPr>
              <w:snapToGrid w:val="0"/>
              <w:spacing w:line="240" w:lineRule="exact"/>
              <w:jc w:val="center"/>
              <w:rPr>
                <w:rFonts w:ascii="宋体" w:hAnsi="宋体" w:cs="宋体"/>
                <w:sz w:val="18"/>
              </w:rPr>
            </w:pPr>
            <w:r>
              <w:rPr>
                <w:rFonts w:hint="eastAsia" w:ascii="宋体" w:hAnsi="宋体" w:cs="宋体"/>
                <w:sz w:val="18"/>
              </w:rPr>
              <w:t>皱褶、空背、书背字明显歪斜、不影响识别的较重脏迹</w:t>
            </w:r>
          </w:p>
        </w:tc>
        <w:tc>
          <w:tcPr>
            <w:tcW w:w="1417" w:type="dxa"/>
            <w:vAlign w:val="center"/>
          </w:tcPr>
          <w:p w14:paraId="3ECE7117">
            <w:pPr>
              <w:snapToGrid w:val="0"/>
              <w:spacing w:line="240" w:lineRule="exact"/>
              <w:jc w:val="center"/>
              <w:rPr>
                <w:rFonts w:ascii="宋体" w:hAnsi="宋体" w:cs="宋体"/>
                <w:sz w:val="18"/>
              </w:rPr>
            </w:pPr>
            <w:r>
              <w:rPr>
                <w:rFonts w:hint="eastAsia" w:ascii="宋体" w:hAnsi="宋体" w:cs="宋体"/>
                <w:sz w:val="18"/>
              </w:rPr>
              <w:t>明显圆背、野胶</w:t>
            </w:r>
          </w:p>
        </w:tc>
      </w:tr>
      <w:tr w14:paraId="1FCDCB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581" w:type="dxa"/>
            <w:vAlign w:val="center"/>
          </w:tcPr>
          <w:p w14:paraId="5EFEEB9C">
            <w:pPr>
              <w:pStyle w:val="3"/>
              <w:spacing w:line="240" w:lineRule="auto"/>
              <w:jc w:val="center"/>
              <w:rPr>
                <w:b w:val="0"/>
                <w:sz w:val="18"/>
              </w:rPr>
            </w:pPr>
            <w:r>
              <w:rPr>
                <w:rFonts w:hint="eastAsia"/>
                <w:b w:val="0"/>
                <w:sz w:val="18"/>
              </w:rPr>
              <w:t>4</w:t>
            </w:r>
          </w:p>
        </w:tc>
        <w:tc>
          <w:tcPr>
            <w:tcW w:w="1630" w:type="dxa"/>
            <w:vAlign w:val="center"/>
          </w:tcPr>
          <w:p w14:paraId="1D19C630">
            <w:pPr>
              <w:snapToGrid w:val="0"/>
              <w:spacing w:line="240" w:lineRule="exact"/>
              <w:jc w:val="center"/>
              <w:rPr>
                <w:rFonts w:ascii="宋体" w:hAnsi="宋体" w:cs="宋体"/>
                <w:sz w:val="18"/>
              </w:rPr>
            </w:pPr>
            <w:r>
              <w:rPr>
                <w:rFonts w:hint="eastAsia" w:ascii="宋体" w:hAnsi="宋体" w:cs="宋体"/>
                <w:sz w:val="18"/>
              </w:rPr>
              <w:t>钉锯外观</w:t>
            </w:r>
          </w:p>
        </w:tc>
        <w:tc>
          <w:tcPr>
            <w:tcW w:w="2212" w:type="dxa"/>
            <w:gridSpan w:val="2"/>
            <w:vAlign w:val="center"/>
          </w:tcPr>
          <w:p w14:paraId="139608ED">
            <w:pPr>
              <w:snapToGrid w:val="0"/>
              <w:spacing w:line="240" w:lineRule="exact"/>
              <w:jc w:val="center"/>
              <w:rPr>
                <w:rFonts w:ascii="宋体" w:hAnsi="宋体" w:cs="宋体"/>
                <w:sz w:val="18"/>
              </w:rPr>
            </w:pPr>
            <w:r>
              <w:rPr>
                <w:rFonts w:hint="eastAsia" w:ascii="宋体" w:hAnsi="宋体" w:cs="宋体"/>
                <w:sz w:val="18"/>
              </w:rPr>
              <w:t>平整、牢固</w:t>
            </w:r>
          </w:p>
        </w:tc>
        <w:tc>
          <w:tcPr>
            <w:tcW w:w="1984" w:type="dxa"/>
            <w:vAlign w:val="center"/>
          </w:tcPr>
          <w:p w14:paraId="54AD2051">
            <w:pPr>
              <w:pStyle w:val="3"/>
              <w:spacing w:line="240" w:lineRule="exact"/>
              <w:jc w:val="center"/>
              <w:rPr>
                <w:rFonts w:cs="宋体"/>
                <w:b w:val="0"/>
                <w:sz w:val="18"/>
              </w:rPr>
            </w:pPr>
            <w:r>
              <w:rPr>
                <w:rFonts w:hint="eastAsia" w:cs="宋体"/>
                <w:b w:val="0"/>
                <w:sz w:val="18"/>
              </w:rPr>
              <w:t>断</w:t>
            </w:r>
            <w:bookmarkStart w:id="19" w:name="OLE_LINK11"/>
            <w:r>
              <w:rPr>
                <w:rFonts w:hint="eastAsia" w:cs="宋体"/>
                <w:b w:val="0"/>
                <w:sz w:val="18"/>
              </w:rPr>
              <w:t>锯、</w:t>
            </w:r>
            <w:bookmarkEnd w:id="19"/>
            <w:r>
              <w:rPr>
                <w:rFonts w:hint="eastAsia" w:cs="宋体"/>
                <w:b w:val="0"/>
                <w:sz w:val="18"/>
              </w:rPr>
              <w:t>漏钉、断裂尖</w:t>
            </w:r>
          </w:p>
        </w:tc>
        <w:tc>
          <w:tcPr>
            <w:tcW w:w="1843" w:type="dxa"/>
            <w:vAlign w:val="center"/>
          </w:tcPr>
          <w:p w14:paraId="19DC6E4F">
            <w:pPr>
              <w:pStyle w:val="3"/>
              <w:spacing w:line="240" w:lineRule="exact"/>
              <w:jc w:val="center"/>
              <w:rPr>
                <w:rFonts w:cs="宋体"/>
                <w:b w:val="0"/>
                <w:sz w:val="18"/>
              </w:rPr>
            </w:pPr>
            <w:r>
              <w:rPr>
                <w:rFonts w:hint="eastAsia" w:cs="宋体"/>
                <w:b w:val="0"/>
                <w:sz w:val="18"/>
              </w:rPr>
              <w:t>多钉、重钉</w:t>
            </w:r>
          </w:p>
        </w:tc>
        <w:tc>
          <w:tcPr>
            <w:tcW w:w="1417" w:type="dxa"/>
            <w:vAlign w:val="center"/>
          </w:tcPr>
          <w:p w14:paraId="7D1D77C7">
            <w:pPr>
              <w:pStyle w:val="3"/>
              <w:spacing w:line="240" w:lineRule="exact"/>
              <w:jc w:val="center"/>
              <w:rPr>
                <w:rFonts w:cs="宋体"/>
                <w:b w:val="0"/>
                <w:sz w:val="18"/>
              </w:rPr>
            </w:pPr>
            <w:r>
              <w:rPr>
                <w:rFonts w:hint="eastAsia" w:cs="宋体"/>
                <w:b w:val="0"/>
                <w:sz w:val="18"/>
              </w:rPr>
              <w:t>凹心钉</w:t>
            </w:r>
          </w:p>
        </w:tc>
      </w:tr>
      <w:tr w14:paraId="4BA3FE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581" w:type="dxa"/>
            <w:vAlign w:val="center"/>
          </w:tcPr>
          <w:p w14:paraId="034A2ACA">
            <w:pPr>
              <w:pStyle w:val="3"/>
              <w:spacing w:line="240" w:lineRule="auto"/>
              <w:jc w:val="center"/>
              <w:rPr>
                <w:b w:val="0"/>
                <w:sz w:val="18"/>
              </w:rPr>
            </w:pPr>
            <w:r>
              <w:rPr>
                <w:rFonts w:hint="eastAsia"/>
                <w:b w:val="0"/>
                <w:sz w:val="18"/>
              </w:rPr>
              <w:t>5</w:t>
            </w:r>
          </w:p>
        </w:tc>
        <w:tc>
          <w:tcPr>
            <w:tcW w:w="1630" w:type="dxa"/>
            <w:vAlign w:val="center"/>
          </w:tcPr>
          <w:p w14:paraId="5395EA9E">
            <w:pPr>
              <w:snapToGrid w:val="0"/>
              <w:spacing w:line="240" w:lineRule="exact"/>
              <w:jc w:val="center"/>
              <w:rPr>
                <w:rFonts w:ascii="宋体" w:hAnsi="宋体" w:cs="宋体"/>
                <w:sz w:val="18"/>
              </w:rPr>
            </w:pPr>
            <w:r>
              <w:rPr>
                <w:rFonts w:hint="eastAsia" w:ascii="宋体" w:hAnsi="宋体" w:cs="宋体"/>
                <w:sz w:val="18"/>
              </w:rPr>
              <w:t>钉脚外观</w:t>
            </w:r>
          </w:p>
        </w:tc>
        <w:tc>
          <w:tcPr>
            <w:tcW w:w="2212" w:type="dxa"/>
            <w:gridSpan w:val="2"/>
            <w:vAlign w:val="center"/>
          </w:tcPr>
          <w:p w14:paraId="07B62E7F">
            <w:pPr>
              <w:snapToGrid w:val="0"/>
              <w:spacing w:line="240" w:lineRule="exact"/>
              <w:jc w:val="center"/>
              <w:rPr>
                <w:rFonts w:ascii="宋体" w:hAnsi="宋体" w:cs="宋体"/>
                <w:sz w:val="18"/>
              </w:rPr>
            </w:pPr>
            <w:r>
              <w:rPr>
                <w:rFonts w:hint="eastAsia" w:ascii="宋体" w:hAnsi="宋体" w:cs="宋体"/>
                <w:sz w:val="18"/>
              </w:rPr>
              <w:t>平服、无翘钉</w:t>
            </w:r>
          </w:p>
        </w:tc>
        <w:tc>
          <w:tcPr>
            <w:tcW w:w="1984" w:type="dxa"/>
            <w:vAlign w:val="center"/>
          </w:tcPr>
          <w:p w14:paraId="75A595C5">
            <w:pPr>
              <w:pStyle w:val="3"/>
              <w:spacing w:line="240" w:lineRule="exact"/>
              <w:jc w:val="center"/>
              <w:rPr>
                <w:rFonts w:cs="宋体"/>
                <w:b w:val="0"/>
                <w:sz w:val="18"/>
                <w:szCs w:val="32"/>
              </w:rPr>
            </w:pPr>
            <w:r>
              <w:rPr>
                <w:rFonts w:hint="eastAsia" w:cs="宋体"/>
                <w:b w:val="0"/>
                <w:sz w:val="18"/>
              </w:rPr>
              <w:t>少钉脚、断钉、</w:t>
            </w:r>
          </w:p>
          <w:p w14:paraId="78B27B22">
            <w:pPr>
              <w:pStyle w:val="3"/>
              <w:spacing w:line="240" w:lineRule="exact"/>
              <w:jc w:val="center"/>
              <w:rPr>
                <w:rFonts w:cs="宋体"/>
                <w:b w:val="0"/>
                <w:sz w:val="18"/>
              </w:rPr>
            </w:pPr>
            <w:r>
              <w:rPr>
                <w:rFonts w:hint="eastAsia" w:cs="宋体"/>
                <w:b w:val="0"/>
                <w:sz w:val="18"/>
              </w:rPr>
              <w:t>钉脚外翘</w:t>
            </w:r>
          </w:p>
        </w:tc>
        <w:tc>
          <w:tcPr>
            <w:tcW w:w="1843" w:type="dxa"/>
            <w:vAlign w:val="center"/>
          </w:tcPr>
          <w:p w14:paraId="684B8AC8">
            <w:pPr>
              <w:pStyle w:val="3"/>
              <w:spacing w:line="240" w:lineRule="exact"/>
              <w:jc w:val="center"/>
              <w:rPr>
                <w:rFonts w:cs="宋体"/>
                <w:b w:val="0"/>
                <w:sz w:val="18"/>
              </w:rPr>
            </w:pPr>
            <w:r>
              <w:rPr>
                <w:rFonts w:hint="eastAsia" w:cs="宋体"/>
                <w:b w:val="0"/>
                <w:sz w:val="18"/>
              </w:rPr>
              <w:t>——</w:t>
            </w:r>
          </w:p>
        </w:tc>
        <w:tc>
          <w:tcPr>
            <w:tcW w:w="1417" w:type="dxa"/>
            <w:vAlign w:val="center"/>
          </w:tcPr>
          <w:p w14:paraId="4178632A">
            <w:pPr>
              <w:pStyle w:val="3"/>
              <w:spacing w:line="240" w:lineRule="exact"/>
              <w:jc w:val="center"/>
              <w:rPr>
                <w:rFonts w:cs="宋体"/>
                <w:b w:val="0"/>
                <w:sz w:val="18"/>
              </w:rPr>
            </w:pPr>
            <w:r>
              <w:rPr>
                <w:rFonts w:hint="eastAsia" w:cs="宋体"/>
                <w:b w:val="0"/>
                <w:sz w:val="18"/>
              </w:rPr>
              <w:t>长度不当</w:t>
            </w:r>
          </w:p>
        </w:tc>
      </w:tr>
      <w:tr w14:paraId="048A80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581" w:type="dxa"/>
            <w:vAlign w:val="center"/>
          </w:tcPr>
          <w:p w14:paraId="506BA325">
            <w:pPr>
              <w:pStyle w:val="3"/>
              <w:spacing w:line="240" w:lineRule="auto"/>
              <w:jc w:val="center"/>
              <w:rPr>
                <w:b w:val="0"/>
                <w:sz w:val="18"/>
              </w:rPr>
            </w:pPr>
            <w:r>
              <w:rPr>
                <w:rFonts w:hint="eastAsia"/>
                <w:b w:val="0"/>
                <w:sz w:val="18"/>
              </w:rPr>
              <w:t>6</w:t>
            </w:r>
          </w:p>
        </w:tc>
        <w:tc>
          <w:tcPr>
            <w:tcW w:w="1630" w:type="dxa"/>
            <w:vAlign w:val="center"/>
          </w:tcPr>
          <w:p w14:paraId="407160BB">
            <w:pPr>
              <w:pStyle w:val="3"/>
              <w:jc w:val="center"/>
              <w:rPr>
                <w:b w:val="0"/>
                <w:sz w:val="18"/>
              </w:rPr>
            </w:pPr>
            <w:r>
              <w:rPr>
                <w:rFonts w:hint="eastAsia"/>
                <w:b w:val="0"/>
                <w:sz w:val="18"/>
              </w:rPr>
              <w:t>切面外观</w:t>
            </w:r>
          </w:p>
        </w:tc>
        <w:tc>
          <w:tcPr>
            <w:tcW w:w="2212" w:type="dxa"/>
            <w:gridSpan w:val="2"/>
            <w:vAlign w:val="center"/>
          </w:tcPr>
          <w:p w14:paraId="48521119">
            <w:pPr>
              <w:snapToGrid w:val="0"/>
              <w:spacing w:line="240" w:lineRule="exact"/>
              <w:jc w:val="center"/>
              <w:rPr>
                <w:rFonts w:ascii="宋体" w:hAnsi="宋体"/>
                <w:sz w:val="18"/>
              </w:rPr>
            </w:pPr>
            <w:r>
              <w:rPr>
                <w:rFonts w:hint="eastAsia" w:ascii="宋体" w:hAnsi="宋体"/>
                <w:sz w:val="18"/>
              </w:rPr>
              <w:t>光滑、平整</w:t>
            </w:r>
          </w:p>
        </w:tc>
        <w:tc>
          <w:tcPr>
            <w:tcW w:w="1984" w:type="dxa"/>
            <w:vAlign w:val="center"/>
          </w:tcPr>
          <w:p w14:paraId="300977D8">
            <w:pPr>
              <w:pStyle w:val="3"/>
              <w:jc w:val="center"/>
              <w:rPr>
                <w:b w:val="0"/>
                <w:sz w:val="18"/>
              </w:rPr>
            </w:pPr>
            <w:r>
              <w:rPr>
                <w:rFonts w:hint="eastAsia"/>
                <w:b w:val="0"/>
                <w:sz w:val="18"/>
              </w:rPr>
              <w:t>切面破损</w:t>
            </w:r>
          </w:p>
        </w:tc>
        <w:tc>
          <w:tcPr>
            <w:tcW w:w="1843" w:type="dxa"/>
            <w:vAlign w:val="center"/>
          </w:tcPr>
          <w:p w14:paraId="7BC143CF">
            <w:pPr>
              <w:snapToGrid w:val="0"/>
              <w:spacing w:line="240" w:lineRule="exact"/>
              <w:jc w:val="center"/>
              <w:rPr>
                <w:rFonts w:ascii="宋体" w:hAnsi="宋体" w:cs="宋体"/>
                <w:sz w:val="18"/>
              </w:rPr>
            </w:pPr>
            <w:r>
              <w:rPr>
                <w:rFonts w:hint="eastAsia" w:ascii="宋体" w:hAnsi="宋体" w:cs="宋体"/>
                <w:sz w:val="18"/>
              </w:rPr>
              <w:t>明显刀花、严重</w:t>
            </w:r>
          </w:p>
          <w:p w14:paraId="1E782331">
            <w:pPr>
              <w:snapToGrid w:val="0"/>
              <w:spacing w:line="240" w:lineRule="exact"/>
              <w:jc w:val="center"/>
              <w:rPr>
                <w:sz w:val="18"/>
              </w:rPr>
            </w:pPr>
            <w:r>
              <w:rPr>
                <w:rFonts w:hint="eastAsia" w:ascii="宋体" w:hAnsi="宋体" w:cs="宋体"/>
                <w:sz w:val="18"/>
              </w:rPr>
              <w:t>切口起毛</w:t>
            </w:r>
          </w:p>
        </w:tc>
        <w:tc>
          <w:tcPr>
            <w:tcW w:w="1417" w:type="dxa"/>
            <w:vAlign w:val="center"/>
          </w:tcPr>
          <w:p w14:paraId="050B9AC6">
            <w:pPr>
              <w:snapToGrid w:val="0"/>
              <w:spacing w:line="240" w:lineRule="exact"/>
              <w:jc w:val="center"/>
              <w:rPr>
                <w:rFonts w:ascii="宋体" w:hAnsi="宋体"/>
                <w:sz w:val="18"/>
              </w:rPr>
            </w:pPr>
            <w:r>
              <w:rPr>
                <w:rFonts w:hint="eastAsia" w:ascii="宋体" w:hAnsi="宋体" w:cs="宋体"/>
                <w:sz w:val="18"/>
              </w:rPr>
              <w:t>明显空泡、野胶</w:t>
            </w:r>
          </w:p>
        </w:tc>
      </w:tr>
      <w:tr w14:paraId="736E80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581" w:type="dxa"/>
            <w:vMerge w:val="restart"/>
            <w:vAlign w:val="center"/>
          </w:tcPr>
          <w:p w14:paraId="3FB4C963">
            <w:pPr>
              <w:jc w:val="center"/>
              <w:rPr>
                <w:rFonts w:asciiTheme="minorEastAsia" w:hAnsiTheme="minorEastAsia" w:eastAsiaTheme="minorEastAsia"/>
                <w:sz w:val="18"/>
                <w:szCs w:val="18"/>
              </w:rPr>
            </w:pPr>
            <w:r>
              <w:rPr>
                <w:rFonts w:hint="eastAsia" w:asciiTheme="minorEastAsia" w:hAnsiTheme="minorEastAsia" w:eastAsiaTheme="minorEastAsia"/>
                <w:sz w:val="18"/>
                <w:szCs w:val="18"/>
              </w:rPr>
              <w:t>7</w:t>
            </w:r>
          </w:p>
        </w:tc>
        <w:tc>
          <w:tcPr>
            <w:tcW w:w="1630" w:type="dxa"/>
            <w:vMerge w:val="restart"/>
            <w:vAlign w:val="center"/>
          </w:tcPr>
          <w:p w14:paraId="2834DC19">
            <w:pPr>
              <w:jc w:val="center"/>
              <w:rPr>
                <w:rFonts w:asciiTheme="minorEastAsia" w:hAnsiTheme="minorEastAsia" w:eastAsiaTheme="minorEastAsia"/>
                <w:sz w:val="18"/>
                <w:szCs w:val="18"/>
              </w:rPr>
            </w:pPr>
            <w:r>
              <w:rPr>
                <w:rFonts w:hint="eastAsia" w:asciiTheme="minorEastAsia" w:hAnsiTheme="minorEastAsia" w:eastAsiaTheme="minorEastAsia"/>
                <w:sz w:val="18"/>
                <w:szCs w:val="18"/>
              </w:rPr>
              <w:t>内页外观</w:t>
            </w:r>
          </w:p>
        </w:tc>
        <w:tc>
          <w:tcPr>
            <w:tcW w:w="2212" w:type="dxa"/>
            <w:gridSpan w:val="2"/>
            <w:vAlign w:val="center"/>
          </w:tcPr>
          <w:p w14:paraId="1F5D7ADB">
            <w:pPr>
              <w:snapToGrid w:val="0"/>
              <w:spacing w:line="240" w:lineRule="exact"/>
              <w:jc w:val="center"/>
              <w:rPr>
                <w:rFonts w:ascii="宋体" w:hAnsi="宋体"/>
                <w:sz w:val="18"/>
              </w:rPr>
            </w:pPr>
            <w:r>
              <w:rPr>
                <w:rFonts w:hint="eastAsia" w:ascii="宋体" w:hAnsi="宋体"/>
                <w:sz w:val="18"/>
              </w:rPr>
              <w:t>完整、平整、干净</w:t>
            </w:r>
          </w:p>
        </w:tc>
        <w:tc>
          <w:tcPr>
            <w:tcW w:w="1984" w:type="dxa"/>
            <w:vAlign w:val="center"/>
          </w:tcPr>
          <w:p w14:paraId="635341B6">
            <w:pPr>
              <w:snapToGrid w:val="0"/>
              <w:spacing w:line="240" w:lineRule="exact"/>
              <w:jc w:val="center"/>
              <w:rPr>
                <w:rFonts w:ascii="宋体" w:hAnsi="宋体"/>
                <w:sz w:val="18"/>
              </w:rPr>
            </w:pPr>
            <w:r>
              <w:rPr>
                <w:rFonts w:hint="eastAsia" w:ascii="宋体" w:hAnsi="宋体"/>
                <w:sz w:val="18"/>
              </w:rPr>
              <w:t>影响识别的脏迹</w:t>
            </w:r>
            <w:r>
              <w:rPr>
                <w:rFonts w:hint="eastAsia" w:hAnsi="宋体"/>
                <w:sz w:val="18"/>
              </w:rPr>
              <w:t>、破损、</w:t>
            </w:r>
            <w:r>
              <w:rPr>
                <w:rFonts w:hint="eastAsia" w:ascii="宋体" w:hAnsi="宋体"/>
                <w:sz w:val="18"/>
              </w:rPr>
              <w:t>褶皱、折角</w:t>
            </w:r>
          </w:p>
        </w:tc>
        <w:tc>
          <w:tcPr>
            <w:tcW w:w="1843" w:type="dxa"/>
            <w:vAlign w:val="center"/>
          </w:tcPr>
          <w:p w14:paraId="23B4596A">
            <w:pPr>
              <w:snapToGrid w:val="0"/>
              <w:spacing w:line="240" w:lineRule="exact"/>
              <w:jc w:val="center"/>
              <w:rPr>
                <w:rFonts w:ascii="宋体" w:hAnsi="宋体"/>
                <w:sz w:val="18"/>
              </w:rPr>
            </w:pPr>
            <w:r>
              <w:rPr>
                <w:rFonts w:hint="eastAsia" w:ascii="宋体" w:hAnsi="宋体"/>
                <w:sz w:val="18"/>
              </w:rPr>
              <w:t>不影响识别的</w:t>
            </w:r>
            <w:bookmarkStart w:id="20" w:name="OLE_LINK28"/>
            <w:r>
              <w:rPr>
                <w:rFonts w:hint="eastAsia" w:ascii="宋体" w:hAnsi="宋体"/>
                <w:sz w:val="18"/>
              </w:rPr>
              <w:t>明显褶皱</w:t>
            </w:r>
            <w:bookmarkEnd w:id="20"/>
            <w:r>
              <w:rPr>
                <w:rFonts w:hint="eastAsia" w:ascii="宋体" w:hAnsi="宋体"/>
                <w:sz w:val="18"/>
              </w:rPr>
              <w:t>、脏迹</w:t>
            </w:r>
            <w:r>
              <w:rPr>
                <w:rFonts w:hint="eastAsia" w:hAnsi="宋体"/>
                <w:sz w:val="18"/>
              </w:rPr>
              <w:t>、破损</w:t>
            </w:r>
          </w:p>
        </w:tc>
        <w:tc>
          <w:tcPr>
            <w:tcW w:w="1417" w:type="dxa"/>
            <w:vAlign w:val="center"/>
          </w:tcPr>
          <w:p w14:paraId="2FE050D9">
            <w:pPr>
              <w:pStyle w:val="3"/>
              <w:spacing w:line="240" w:lineRule="exact"/>
              <w:jc w:val="center"/>
              <w:rPr>
                <w:b w:val="0"/>
                <w:sz w:val="18"/>
              </w:rPr>
            </w:pPr>
            <w:r>
              <w:rPr>
                <w:rFonts w:hint="eastAsia"/>
                <w:b w:val="0"/>
                <w:sz w:val="18"/>
              </w:rPr>
              <w:t>轻微划伤、不影响识别的折角</w:t>
            </w:r>
          </w:p>
        </w:tc>
      </w:tr>
      <w:tr w14:paraId="4E0681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581" w:type="dxa"/>
            <w:vMerge w:val="continue"/>
            <w:vAlign w:val="center"/>
          </w:tcPr>
          <w:p w14:paraId="1D349478">
            <w:pPr>
              <w:pStyle w:val="3"/>
              <w:jc w:val="center"/>
              <w:rPr>
                <w:b w:val="0"/>
                <w:sz w:val="18"/>
              </w:rPr>
            </w:pPr>
          </w:p>
        </w:tc>
        <w:tc>
          <w:tcPr>
            <w:tcW w:w="1630" w:type="dxa"/>
            <w:vMerge w:val="continue"/>
            <w:vAlign w:val="center"/>
          </w:tcPr>
          <w:p w14:paraId="330FDB8E"/>
        </w:tc>
        <w:tc>
          <w:tcPr>
            <w:tcW w:w="2212" w:type="dxa"/>
            <w:gridSpan w:val="2"/>
            <w:vAlign w:val="center"/>
          </w:tcPr>
          <w:p w14:paraId="06C4FB89">
            <w:pPr>
              <w:pStyle w:val="3"/>
              <w:jc w:val="center"/>
              <w:rPr>
                <w:b w:val="0"/>
                <w:sz w:val="18"/>
              </w:rPr>
            </w:pPr>
            <w:r>
              <w:rPr>
                <w:rFonts w:hint="eastAsia"/>
                <w:b w:val="0"/>
                <w:sz w:val="18"/>
              </w:rPr>
              <w:t>版面、页码顺序正确</w:t>
            </w:r>
          </w:p>
        </w:tc>
        <w:tc>
          <w:tcPr>
            <w:tcW w:w="1984" w:type="dxa"/>
            <w:vAlign w:val="center"/>
          </w:tcPr>
          <w:p w14:paraId="0AD86760">
            <w:pPr>
              <w:pStyle w:val="3"/>
              <w:jc w:val="center"/>
              <w:rPr>
                <w:b w:val="0"/>
                <w:sz w:val="18"/>
              </w:rPr>
            </w:pPr>
            <w:r>
              <w:rPr>
                <w:rFonts w:hint="eastAsia"/>
                <w:b w:val="0"/>
                <w:sz w:val="18"/>
              </w:rPr>
              <w:t>错帖</w:t>
            </w:r>
          </w:p>
        </w:tc>
        <w:tc>
          <w:tcPr>
            <w:tcW w:w="1843" w:type="dxa"/>
            <w:vAlign w:val="center"/>
          </w:tcPr>
          <w:p w14:paraId="36EC68C5">
            <w:pPr>
              <w:snapToGrid w:val="0"/>
              <w:spacing w:line="240" w:lineRule="exact"/>
              <w:jc w:val="center"/>
              <w:rPr>
                <w:rFonts w:hAnsi="宋体"/>
                <w:bCs/>
                <w:sz w:val="18"/>
              </w:rPr>
            </w:pPr>
            <w:bookmarkStart w:id="21" w:name="OLE_LINK21"/>
            <w:r>
              <w:rPr>
                <w:rFonts w:hint="eastAsia" w:hAnsi="宋体"/>
                <w:bCs/>
                <w:sz w:val="18"/>
              </w:rPr>
              <w:t>——</w:t>
            </w:r>
            <w:bookmarkEnd w:id="21"/>
          </w:p>
        </w:tc>
        <w:tc>
          <w:tcPr>
            <w:tcW w:w="1417" w:type="dxa"/>
            <w:vAlign w:val="center"/>
          </w:tcPr>
          <w:p w14:paraId="4A470DAB">
            <w:pPr>
              <w:snapToGrid w:val="0"/>
              <w:spacing w:line="240" w:lineRule="exact"/>
              <w:jc w:val="center"/>
              <w:rPr>
                <w:rFonts w:hAnsi="宋体"/>
                <w:bCs/>
                <w:sz w:val="18"/>
              </w:rPr>
            </w:pPr>
            <w:bookmarkStart w:id="22" w:name="OLE_LINK17"/>
            <w:r>
              <w:rPr>
                <w:rFonts w:hint="eastAsia" w:hAnsi="宋体"/>
                <w:b/>
                <w:sz w:val="18"/>
              </w:rPr>
              <w:t>——</w:t>
            </w:r>
            <w:bookmarkEnd w:id="22"/>
          </w:p>
        </w:tc>
      </w:tr>
      <w:tr w14:paraId="73D1C9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581" w:type="dxa"/>
            <w:vMerge w:val="continue"/>
            <w:vAlign w:val="center"/>
          </w:tcPr>
          <w:p w14:paraId="78EF806B">
            <w:pPr>
              <w:pStyle w:val="3"/>
              <w:jc w:val="center"/>
              <w:rPr>
                <w:b w:val="0"/>
                <w:sz w:val="18"/>
              </w:rPr>
            </w:pPr>
          </w:p>
        </w:tc>
        <w:tc>
          <w:tcPr>
            <w:tcW w:w="1630" w:type="dxa"/>
            <w:vMerge w:val="continue"/>
            <w:vAlign w:val="center"/>
          </w:tcPr>
          <w:p w14:paraId="4896EC41"/>
        </w:tc>
        <w:tc>
          <w:tcPr>
            <w:tcW w:w="2212" w:type="dxa"/>
            <w:gridSpan w:val="2"/>
            <w:vAlign w:val="center"/>
          </w:tcPr>
          <w:p w14:paraId="35D4A0F0">
            <w:pPr>
              <w:pStyle w:val="3"/>
              <w:jc w:val="center"/>
              <w:rPr>
                <w:b w:val="0"/>
                <w:sz w:val="18"/>
              </w:rPr>
            </w:pPr>
            <w:r>
              <w:rPr>
                <w:rFonts w:hint="eastAsia"/>
                <w:b w:val="0"/>
                <w:sz w:val="18"/>
              </w:rPr>
              <w:t>易翻阅</w:t>
            </w:r>
          </w:p>
        </w:tc>
        <w:tc>
          <w:tcPr>
            <w:tcW w:w="1984" w:type="dxa"/>
            <w:vAlign w:val="center"/>
          </w:tcPr>
          <w:p w14:paraId="6C4DFCBC">
            <w:pPr>
              <w:pStyle w:val="3"/>
              <w:jc w:val="center"/>
              <w:rPr>
                <w:b w:val="0"/>
                <w:bCs/>
                <w:sz w:val="18"/>
              </w:rPr>
            </w:pPr>
            <w:r>
              <w:rPr>
                <w:rFonts w:hint="eastAsia"/>
                <w:b w:val="0"/>
                <w:bCs/>
                <w:sz w:val="18"/>
              </w:rPr>
              <w:t>无法正常分离的</w:t>
            </w:r>
          </w:p>
          <w:p w14:paraId="47B961C4">
            <w:pPr>
              <w:pStyle w:val="3"/>
              <w:jc w:val="center"/>
              <w:rPr>
                <w:b w:val="0"/>
                <w:sz w:val="18"/>
              </w:rPr>
            </w:pPr>
            <w:r>
              <w:rPr>
                <w:rFonts w:hint="eastAsia"/>
                <w:b w:val="0"/>
                <w:bCs/>
                <w:sz w:val="18"/>
              </w:rPr>
              <w:t>内页粘连</w:t>
            </w:r>
          </w:p>
        </w:tc>
        <w:tc>
          <w:tcPr>
            <w:tcW w:w="1843" w:type="dxa"/>
            <w:vAlign w:val="center"/>
          </w:tcPr>
          <w:p w14:paraId="4822F534">
            <w:pPr>
              <w:snapToGrid w:val="0"/>
              <w:spacing w:line="240" w:lineRule="exact"/>
              <w:jc w:val="center"/>
              <w:rPr>
                <w:rFonts w:hAnsi="宋体"/>
                <w:bCs/>
                <w:sz w:val="18"/>
              </w:rPr>
            </w:pPr>
            <w:r>
              <w:rPr>
                <w:rFonts w:hint="eastAsia" w:hAnsi="宋体"/>
                <w:bCs/>
                <w:sz w:val="18"/>
              </w:rPr>
              <w:t>可正常分离的</w:t>
            </w:r>
          </w:p>
          <w:p w14:paraId="51054F67">
            <w:pPr>
              <w:snapToGrid w:val="0"/>
              <w:spacing w:line="240" w:lineRule="exact"/>
              <w:jc w:val="center"/>
              <w:rPr>
                <w:rFonts w:hAnsi="宋体"/>
                <w:bCs/>
                <w:sz w:val="18"/>
              </w:rPr>
            </w:pPr>
            <w:r>
              <w:rPr>
                <w:rFonts w:hint="eastAsia" w:hAnsi="宋体"/>
                <w:bCs/>
                <w:sz w:val="18"/>
              </w:rPr>
              <w:t>内页粘连</w:t>
            </w:r>
          </w:p>
        </w:tc>
        <w:tc>
          <w:tcPr>
            <w:tcW w:w="1417" w:type="dxa"/>
            <w:vAlign w:val="center"/>
          </w:tcPr>
          <w:p w14:paraId="0248DE65">
            <w:pPr>
              <w:pStyle w:val="3"/>
              <w:jc w:val="center"/>
              <w:rPr>
                <w:b w:val="0"/>
                <w:sz w:val="18"/>
              </w:rPr>
            </w:pPr>
            <w:r>
              <w:rPr>
                <w:rFonts w:hint="eastAsia"/>
                <w:b w:val="0"/>
                <w:sz w:val="18"/>
              </w:rPr>
              <w:t>不能从中心页自然摊开</w:t>
            </w:r>
          </w:p>
        </w:tc>
      </w:tr>
      <w:tr w14:paraId="4E4033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581" w:type="dxa"/>
            <w:vMerge w:val="restart"/>
            <w:vAlign w:val="center"/>
          </w:tcPr>
          <w:p w14:paraId="1211949E">
            <w:pPr>
              <w:pStyle w:val="3"/>
              <w:jc w:val="center"/>
              <w:rPr>
                <w:b w:val="0"/>
                <w:sz w:val="18"/>
              </w:rPr>
            </w:pPr>
            <w:r>
              <w:rPr>
                <w:rFonts w:hint="eastAsia"/>
                <w:b w:val="0"/>
                <w:sz w:val="18"/>
              </w:rPr>
              <w:t>8</w:t>
            </w:r>
          </w:p>
        </w:tc>
        <w:tc>
          <w:tcPr>
            <w:tcW w:w="1630" w:type="dxa"/>
            <w:vMerge w:val="restart"/>
            <w:vAlign w:val="center"/>
          </w:tcPr>
          <w:p w14:paraId="0E8D0D79">
            <w:pPr>
              <w:snapToGrid w:val="0"/>
              <w:spacing w:line="240" w:lineRule="exact"/>
              <w:jc w:val="center"/>
              <w:rPr>
                <w:rFonts w:ascii="宋体" w:hAnsi="宋体"/>
                <w:sz w:val="18"/>
              </w:rPr>
            </w:pPr>
            <w:r>
              <w:rPr>
                <w:rFonts w:hint="eastAsia" w:ascii="宋体" w:hAnsi="宋体"/>
                <w:sz w:val="18"/>
              </w:rPr>
              <w:t>内页图文外观</w:t>
            </w:r>
          </w:p>
        </w:tc>
        <w:tc>
          <w:tcPr>
            <w:tcW w:w="2212" w:type="dxa"/>
            <w:gridSpan w:val="2"/>
            <w:vMerge w:val="restart"/>
            <w:vAlign w:val="center"/>
          </w:tcPr>
          <w:p w14:paraId="5305FA6B">
            <w:pPr>
              <w:jc w:val="center"/>
              <w:rPr>
                <w:sz w:val="18"/>
                <w:szCs w:val="18"/>
              </w:rPr>
            </w:pPr>
            <w:r>
              <w:rPr>
                <w:rFonts w:hint="eastAsia"/>
                <w:sz w:val="18"/>
                <w:szCs w:val="18"/>
              </w:rPr>
              <w:t>清晰，完整，</w:t>
            </w:r>
          </w:p>
          <w:p w14:paraId="74735A1D">
            <w:pPr>
              <w:jc w:val="center"/>
            </w:pPr>
            <w:r>
              <w:rPr>
                <w:rFonts w:hint="eastAsia"/>
                <w:sz w:val="18"/>
                <w:szCs w:val="18"/>
              </w:rPr>
              <w:t>图像层次分明</w:t>
            </w:r>
          </w:p>
        </w:tc>
        <w:tc>
          <w:tcPr>
            <w:tcW w:w="1984" w:type="dxa"/>
            <w:vAlign w:val="center"/>
          </w:tcPr>
          <w:p w14:paraId="3E7D5829">
            <w:pPr>
              <w:snapToGrid w:val="0"/>
              <w:spacing w:line="240" w:lineRule="exact"/>
              <w:jc w:val="center"/>
              <w:rPr>
                <w:rFonts w:ascii="宋体" w:hAnsi="宋体" w:cs="宋体"/>
                <w:sz w:val="18"/>
              </w:rPr>
            </w:pPr>
            <w:r>
              <w:rPr>
                <w:rFonts w:hint="eastAsia" w:ascii="宋体" w:hAnsi="宋体" w:cs="宋体"/>
                <w:sz w:val="18"/>
              </w:rPr>
              <w:t>影响识别的缺笔、断画、糊版</w:t>
            </w:r>
            <w:bookmarkStart w:id="23" w:name="OLE_LINK18"/>
            <w:bookmarkStart w:id="24" w:name="OLE_LINK19"/>
            <w:r>
              <w:rPr>
                <w:rFonts w:hint="eastAsia" w:ascii="宋体" w:hAnsi="宋体" w:cs="宋体"/>
                <w:sz w:val="18"/>
              </w:rPr>
              <w:t>、图像层次不清、文字不清晰，</w:t>
            </w:r>
            <w:bookmarkEnd w:id="23"/>
            <w:bookmarkEnd w:id="24"/>
            <w:r>
              <w:rPr>
                <w:rFonts w:hint="eastAsia" w:ascii="宋体" w:hAnsi="宋体" w:cs="宋体"/>
                <w:sz w:val="18"/>
              </w:rPr>
              <w:t>缺色、图文缺失</w:t>
            </w:r>
          </w:p>
        </w:tc>
        <w:tc>
          <w:tcPr>
            <w:tcW w:w="1843" w:type="dxa"/>
            <w:vAlign w:val="center"/>
          </w:tcPr>
          <w:p w14:paraId="35631C26">
            <w:pPr>
              <w:snapToGrid w:val="0"/>
              <w:spacing w:line="240" w:lineRule="exact"/>
              <w:jc w:val="center"/>
              <w:rPr>
                <w:rFonts w:ascii="宋体" w:hAnsi="宋体" w:cs="宋体"/>
                <w:sz w:val="18"/>
              </w:rPr>
            </w:pPr>
            <w:r>
              <w:rPr>
                <w:rFonts w:hint="eastAsia" w:ascii="宋体" w:hAnsi="宋体" w:cs="宋体"/>
                <w:sz w:val="18"/>
              </w:rPr>
              <w:t>不影响识别的缺笔、断画、糊版，文字严重墨色不匀</w:t>
            </w:r>
          </w:p>
        </w:tc>
        <w:tc>
          <w:tcPr>
            <w:tcW w:w="1417" w:type="dxa"/>
            <w:vAlign w:val="center"/>
          </w:tcPr>
          <w:p w14:paraId="70AE0BD2">
            <w:pPr>
              <w:snapToGrid w:val="0"/>
              <w:spacing w:line="240" w:lineRule="exact"/>
              <w:jc w:val="center"/>
              <w:rPr>
                <w:rFonts w:ascii="宋体" w:hAnsi="宋体" w:cs="宋体"/>
                <w:b/>
                <w:sz w:val="18"/>
              </w:rPr>
            </w:pPr>
            <w:r>
              <w:rPr>
                <w:rFonts w:hint="eastAsia" w:ascii="宋体" w:hAnsi="宋体" w:cs="宋体"/>
                <w:sz w:val="18"/>
              </w:rPr>
              <w:t>异色点</w:t>
            </w:r>
          </w:p>
        </w:tc>
      </w:tr>
      <w:tr w14:paraId="73457C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581" w:type="dxa"/>
            <w:vMerge w:val="continue"/>
            <w:vAlign w:val="center"/>
          </w:tcPr>
          <w:p w14:paraId="7FE82A93">
            <w:pPr>
              <w:pStyle w:val="3"/>
              <w:jc w:val="center"/>
              <w:rPr>
                <w:b w:val="0"/>
                <w:sz w:val="18"/>
              </w:rPr>
            </w:pPr>
          </w:p>
        </w:tc>
        <w:tc>
          <w:tcPr>
            <w:tcW w:w="1630" w:type="dxa"/>
            <w:vMerge w:val="continue"/>
            <w:vAlign w:val="center"/>
          </w:tcPr>
          <w:p w14:paraId="472966F4">
            <w:pPr>
              <w:pStyle w:val="3"/>
              <w:jc w:val="center"/>
              <w:rPr>
                <w:b w:val="0"/>
                <w:sz w:val="18"/>
              </w:rPr>
            </w:pPr>
          </w:p>
        </w:tc>
        <w:tc>
          <w:tcPr>
            <w:tcW w:w="2212" w:type="dxa"/>
            <w:gridSpan w:val="2"/>
            <w:vMerge w:val="continue"/>
            <w:vAlign w:val="center"/>
          </w:tcPr>
          <w:p w14:paraId="69B44948">
            <w:pPr>
              <w:snapToGrid w:val="0"/>
              <w:spacing w:line="240" w:lineRule="exact"/>
              <w:jc w:val="center"/>
              <w:rPr>
                <w:rFonts w:ascii="宋体" w:hAnsi="宋体"/>
                <w:sz w:val="18"/>
              </w:rPr>
            </w:pPr>
          </w:p>
        </w:tc>
        <w:tc>
          <w:tcPr>
            <w:tcW w:w="1984" w:type="dxa"/>
            <w:vAlign w:val="center"/>
          </w:tcPr>
          <w:p w14:paraId="3B96EFE9">
            <w:pPr>
              <w:snapToGrid w:val="0"/>
              <w:spacing w:line="240" w:lineRule="exact"/>
              <w:jc w:val="center"/>
              <w:rPr>
                <w:rFonts w:ascii="宋体" w:hAnsi="宋体" w:cs="宋体"/>
                <w:sz w:val="18"/>
              </w:rPr>
            </w:pPr>
            <w:r>
              <w:rPr>
                <w:rFonts w:hint="eastAsia" w:ascii="宋体" w:hAnsi="宋体" w:cs="宋体"/>
                <w:sz w:val="18"/>
              </w:rPr>
              <w:t>接版处图文缺失</w:t>
            </w:r>
          </w:p>
          <w:p w14:paraId="1F7D506F">
            <w:pPr>
              <w:snapToGrid w:val="0"/>
              <w:spacing w:line="240" w:lineRule="exact"/>
              <w:jc w:val="center"/>
              <w:rPr>
                <w:rFonts w:ascii="宋体" w:hAnsi="宋体"/>
                <w:sz w:val="18"/>
              </w:rPr>
            </w:pPr>
            <w:r>
              <w:rPr>
                <w:rFonts w:hint="eastAsia" w:ascii="宋体" w:hAnsi="宋体" w:cs="宋体"/>
                <w:sz w:val="18"/>
              </w:rPr>
              <w:t>或重复</w:t>
            </w:r>
          </w:p>
        </w:tc>
        <w:tc>
          <w:tcPr>
            <w:tcW w:w="1843" w:type="dxa"/>
            <w:vAlign w:val="center"/>
          </w:tcPr>
          <w:p w14:paraId="5E96F437">
            <w:pPr>
              <w:snapToGrid w:val="0"/>
              <w:spacing w:line="240" w:lineRule="exact"/>
              <w:jc w:val="center"/>
              <w:rPr>
                <w:rFonts w:hAnsi="宋体"/>
                <w:bCs/>
                <w:sz w:val="18"/>
              </w:rPr>
            </w:pPr>
            <w:r>
              <w:rPr>
                <w:rFonts w:hint="eastAsia" w:ascii="宋体" w:hAnsi="宋体" w:cs="宋体"/>
                <w:bCs/>
                <w:sz w:val="18"/>
              </w:rPr>
              <w:t>——</w:t>
            </w:r>
          </w:p>
        </w:tc>
        <w:tc>
          <w:tcPr>
            <w:tcW w:w="1417" w:type="dxa"/>
            <w:vAlign w:val="center"/>
          </w:tcPr>
          <w:p w14:paraId="12D1172E">
            <w:pPr>
              <w:pStyle w:val="3"/>
              <w:spacing w:line="240" w:lineRule="exact"/>
              <w:jc w:val="center"/>
              <w:rPr>
                <w:b w:val="0"/>
                <w:sz w:val="18"/>
              </w:rPr>
            </w:pPr>
            <w:r>
              <w:rPr>
                <w:rFonts w:hint="eastAsia" w:cs="宋体"/>
                <w:bCs/>
                <w:sz w:val="18"/>
              </w:rPr>
              <w:t>——</w:t>
            </w:r>
          </w:p>
        </w:tc>
      </w:tr>
      <w:tr w14:paraId="0BEE5B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581" w:type="dxa"/>
            <w:vMerge w:val="continue"/>
            <w:vAlign w:val="center"/>
          </w:tcPr>
          <w:p w14:paraId="3007D96B">
            <w:pPr>
              <w:pStyle w:val="3"/>
              <w:jc w:val="center"/>
              <w:rPr>
                <w:b w:val="0"/>
                <w:sz w:val="18"/>
              </w:rPr>
            </w:pPr>
          </w:p>
        </w:tc>
        <w:tc>
          <w:tcPr>
            <w:tcW w:w="1630" w:type="dxa"/>
            <w:vMerge w:val="continue"/>
            <w:vAlign w:val="center"/>
          </w:tcPr>
          <w:p w14:paraId="46063C15">
            <w:pPr>
              <w:pStyle w:val="3"/>
              <w:jc w:val="center"/>
              <w:rPr>
                <w:b w:val="0"/>
                <w:sz w:val="18"/>
              </w:rPr>
            </w:pPr>
          </w:p>
        </w:tc>
        <w:tc>
          <w:tcPr>
            <w:tcW w:w="2212" w:type="dxa"/>
            <w:gridSpan w:val="2"/>
            <w:vMerge w:val="continue"/>
            <w:vAlign w:val="center"/>
          </w:tcPr>
          <w:p w14:paraId="68016962">
            <w:pPr>
              <w:snapToGrid w:val="0"/>
              <w:spacing w:line="240" w:lineRule="exact"/>
              <w:jc w:val="center"/>
              <w:rPr>
                <w:rFonts w:ascii="宋体" w:hAnsi="宋体"/>
                <w:sz w:val="18"/>
              </w:rPr>
            </w:pPr>
          </w:p>
        </w:tc>
        <w:tc>
          <w:tcPr>
            <w:tcW w:w="1984" w:type="dxa"/>
            <w:vAlign w:val="center"/>
          </w:tcPr>
          <w:p w14:paraId="1D8A7998">
            <w:pPr>
              <w:snapToGrid w:val="0"/>
              <w:spacing w:line="240" w:lineRule="exact"/>
              <w:jc w:val="center"/>
              <w:rPr>
                <w:rFonts w:ascii="宋体" w:hAnsi="宋体" w:cs="宋体"/>
                <w:sz w:val="18"/>
              </w:rPr>
            </w:pPr>
            <w:r>
              <w:rPr>
                <w:rFonts w:hint="eastAsia" w:ascii="宋体" w:hAnsi="宋体" w:cs="宋体"/>
                <w:sz w:val="18"/>
              </w:rPr>
              <w:t>纸张褶皱导致</w:t>
            </w:r>
          </w:p>
          <w:p w14:paraId="095EA341">
            <w:pPr>
              <w:snapToGrid w:val="0"/>
              <w:spacing w:line="240" w:lineRule="exact"/>
              <w:jc w:val="center"/>
              <w:rPr>
                <w:rFonts w:ascii="宋体" w:hAnsi="宋体"/>
                <w:sz w:val="18"/>
              </w:rPr>
            </w:pPr>
            <w:r>
              <w:rPr>
                <w:rFonts w:hint="eastAsia" w:ascii="宋体" w:hAnsi="宋体" w:cs="宋体"/>
                <w:sz w:val="18"/>
              </w:rPr>
              <w:t>的图文分离</w:t>
            </w:r>
          </w:p>
        </w:tc>
        <w:tc>
          <w:tcPr>
            <w:tcW w:w="1843" w:type="dxa"/>
            <w:vAlign w:val="center"/>
          </w:tcPr>
          <w:p w14:paraId="6DED6ECD">
            <w:pPr>
              <w:snapToGrid w:val="0"/>
              <w:spacing w:line="240" w:lineRule="exact"/>
              <w:jc w:val="center"/>
              <w:rPr>
                <w:rFonts w:hAnsi="宋体"/>
                <w:bCs/>
                <w:sz w:val="18"/>
              </w:rPr>
            </w:pPr>
            <w:bookmarkStart w:id="25" w:name="OLE_LINK119"/>
            <w:bookmarkStart w:id="26" w:name="OLE_LINK118"/>
            <w:r>
              <w:rPr>
                <w:rFonts w:hint="eastAsia" w:ascii="宋体" w:hAnsi="宋体" w:cs="宋体"/>
                <w:bCs/>
                <w:sz w:val="18"/>
              </w:rPr>
              <w:t>——</w:t>
            </w:r>
            <w:bookmarkEnd w:id="25"/>
            <w:bookmarkEnd w:id="26"/>
          </w:p>
        </w:tc>
        <w:tc>
          <w:tcPr>
            <w:tcW w:w="1417" w:type="dxa"/>
            <w:vAlign w:val="center"/>
          </w:tcPr>
          <w:p w14:paraId="0CCB9AA0">
            <w:pPr>
              <w:pStyle w:val="3"/>
              <w:spacing w:line="240" w:lineRule="exact"/>
              <w:jc w:val="center"/>
              <w:rPr>
                <w:b w:val="0"/>
                <w:sz w:val="18"/>
              </w:rPr>
            </w:pPr>
            <w:r>
              <w:rPr>
                <w:rFonts w:hint="eastAsia" w:cs="宋体"/>
                <w:bCs/>
                <w:sz w:val="18"/>
              </w:rPr>
              <w:t>——</w:t>
            </w:r>
          </w:p>
        </w:tc>
      </w:tr>
      <w:tr w14:paraId="396B14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581" w:type="dxa"/>
            <w:vAlign w:val="center"/>
          </w:tcPr>
          <w:p w14:paraId="58C7496F">
            <w:pPr>
              <w:pStyle w:val="3"/>
              <w:jc w:val="center"/>
              <w:rPr>
                <w:b w:val="0"/>
                <w:sz w:val="18"/>
              </w:rPr>
            </w:pPr>
            <w:r>
              <w:rPr>
                <w:rFonts w:hint="eastAsia"/>
                <w:b w:val="0"/>
                <w:sz w:val="18"/>
              </w:rPr>
              <w:t>9</w:t>
            </w:r>
          </w:p>
        </w:tc>
        <w:tc>
          <w:tcPr>
            <w:tcW w:w="1630" w:type="dxa"/>
            <w:vAlign w:val="center"/>
          </w:tcPr>
          <w:p w14:paraId="7F34564C">
            <w:pPr>
              <w:snapToGrid w:val="0"/>
              <w:spacing w:line="240" w:lineRule="exact"/>
              <w:jc w:val="center"/>
              <w:rPr>
                <w:rFonts w:ascii="宋体" w:hAnsi="宋体" w:cs="宋体"/>
                <w:sz w:val="18"/>
              </w:rPr>
            </w:pPr>
            <w:r>
              <w:rPr>
                <w:rFonts w:hint="eastAsia" w:ascii="宋体" w:hAnsi="宋体" w:cs="宋体"/>
                <w:sz w:val="18"/>
              </w:rPr>
              <w:t>背胶外观</w:t>
            </w:r>
          </w:p>
        </w:tc>
        <w:tc>
          <w:tcPr>
            <w:tcW w:w="2212" w:type="dxa"/>
            <w:gridSpan w:val="2"/>
            <w:vAlign w:val="center"/>
          </w:tcPr>
          <w:p w14:paraId="5C0095D5">
            <w:pPr>
              <w:snapToGrid w:val="0"/>
              <w:spacing w:line="240" w:lineRule="exact"/>
              <w:jc w:val="center"/>
              <w:rPr>
                <w:rFonts w:ascii="宋体" w:hAnsi="宋体" w:cs="宋体"/>
                <w:sz w:val="18"/>
              </w:rPr>
            </w:pPr>
            <w:r>
              <w:rPr>
                <w:rFonts w:hint="eastAsia" w:ascii="宋体" w:hAnsi="宋体" w:cs="宋体"/>
                <w:sz w:val="18"/>
              </w:rPr>
              <w:t>粘结牢固</w:t>
            </w:r>
          </w:p>
        </w:tc>
        <w:tc>
          <w:tcPr>
            <w:tcW w:w="1984" w:type="dxa"/>
            <w:vAlign w:val="center"/>
          </w:tcPr>
          <w:p w14:paraId="40B5D38F">
            <w:pPr>
              <w:snapToGrid w:val="0"/>
              <w:spacing w:line="240" w:lineRule="exact"/>
              <w:jc w:val="center"/>
              <w:rPr>
                <w:rFonts w:ascii="宋体" w:hAnsi="宋体" w:cs="宋体"/>
                <w:sz w:val="18"/>
              </w:rPr>
            </w:pPr>
            <w:r>
              <w:rPr>
                <w:rFonts w:hint="eastAsia" w:ascii="宋体" w:hAnsi="宋体" w:cs="宋体"/>
                <w:sz w:val="18"/>
              </w:rPr>
              <w:t>背胶断裂、散页、掉页</w:t>
            </w:r>
          </w:p>
        </w:tc>
        <w:tc>
          <w:tcPr>
            <w:tcW w:w="1843" w:type="dxa"/>
            <w:vAlign w:val="center"/>
          </w:tcPr>
          <w:p w14:paraId="29DE7802">
            <w:pPr>
              <w:snapToGrid w:val="0"/>
              <w:spacing w:line="240" w:lineRule="exact"/>
              <w:jc w:val="center"/>
              <w:rPr>
                <w:rFonts w:ascii="宋体" w:hAnsi="宋体" w:cs="宋体"/>
                <w:sz w:val="18"/>
              </w:rPr>
            </w:pPr>
            <w:r>
              <w:rPr>
                <w:rFonts w:hint="eastAsia" w:ascii="宋体" w:hAnsi="宋体" w:cs="宋体"/>
                <w:sz w:val="18"/>
              </w:rPr>
              <w:t>——</w:t>
            </w:r>
          </w:p>
        </w:tc>
        <w:tc>
          <w:tcPr>
            <w:tcW w:w="1417" w:type="dxa"/>
            <w:vAlign w:val="center"/>
          </w:tcPr>
          <w:p w14:paraId="1F852D1E">
            <w:pPr>
              <w:pStyle w:val="3"/>
              <w:spacing w:line="240" w:lineRule="exact"/>
              <w:jc w:val="center"/>
              <w:rPr>
                <w:rFonts w:cs="宋体"/>
                <w:b w:val="0"/>
                <w:sz w:val="18"/>
              </w:rPr>
            </w:pPr>
            <w:bookmarkStart w:id="27" w:name="OLE_LINK12"/>
            <w:r>
              <w:rPr>
                <w:rFonts w:hint="eastAsia" w:cs="宋体"/>
                <w:b w:val="0"/>
                <w:sz w:val="18"/>
              </w:rPr>
              <w:t>露胶（EVA热熔胶）根</w:t>
            </w:r>
            <w:bookmarkEnd w:id="27"/>
          </w:p>
        </w:tc>
      </w:tr>
      <w:tr w14:paraId="072196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581" w:type="dxa"/>
            <w:vAlign w:val="center"/>
          </w:tcPr>
          <w:p w14:paraId="79A7BE65">
            <w:pPr>
              <w:pStyle w:val="3"/>
              <w:jc w:val="center"/>
              <w:rPr>
                <w:b w:val="0"/>
                <w:sz w:val="18"/>
              </w:rPr>
            </w:pPr>
            <w:r>
              <w:rPr>
                <w:rFonts w:hint="eastAsia"/>
                <w:b w:val="0"/>
                <w:sz w:val="18"/>
              </w:rPr>
              <w:t>10</w:t>
            </w:r>
          </w:p>
        </w:tc>
        <w:tc>
          <w:tcPr>
            <w:tcW w:w="1630" w:type="dxa"/>
            <w:vAlign w:val="center"/>
          </w:tcPr>
          <w:p w14:paraId="7EB4787E">
            <w:pPr>
              <w:snapToGrid w:val="0"/>
              <w:spacing w:line="240" w:lineRule="exact"/>
              <w:jc w:val="center"/>
              <w:rPr>
                <w:rFonts w:ascii="宋体" w:hAnsi="宋体"/>
                <w:sz w:val="18"/>
              </w:rPr>
            </w:pPr>
            <w:r>
              <w:rPr>
                <w:rFonts w:hint="eastAsia" w:ascii="宋体" w:hAnsi="宋体"/>
                <w:sz w:val="18"/>
              </w:rPr>
              <w:t>锁线外观</w:t>
            </w:r>
          </w:p>
        </w:tc>
        <w:tc>
          <w:tcPr>
            <w:tcW w:w="2212" w:type="dxa"/>
            <w:gridSpan w:val="2"/>
            <w:vAlign w:val="center"/>
          </w:tcPr>
          <w:p w14:paraId="6409BE3C">
            <w:pPr>
              <w:snapToGrid w:val="0"/>
              <w:spacing w:line="240" w:lineRule="exact"/>
              <w:jc w:val="center"/>
              <w:rPr>
                <w:rFonts w:ascii="宋体" w:hAnsi="宋体"/>
                <w:sz w:val="18"/>
              </w:rPr>
            </w:pPr>
            <w:r>
              <w:rPr>
                <w:rFonts w:hint="eastAsia" w:ascii="宋体" w:hAnsi="宋体"/>
                <w:sz w:val="18"/>
              </w:rPr>
              <w:t>完整、分布均匀、</w:t>
            </w:r>
          </w:p>
          <w:p w14:paraId="068F4F30">
            <w:pPr>
              <w:snapToGrid w:val="0"/>
              <w:spacing w:line="240" w:lineRule="exact"/>
              <w:jc w:val="center"/>
              <w:rPr>
                <w:rFonts w:ascii="宋体" w:hAnsi="宋体"/>
                <w:sz w:val="18"/>
              </w:rPr>
            </w:pPr>
            <w:r>
              <w:rPr>
                <w:rFonts w:hint="eastAsia" w:ascii="宋体" w:hAnsi="宋体"/>
                <w:sz w:val="18"/>
              </w:rPr>
              <w:t>松紧得当</w:t>
            </w:r>
          </w:p>
        </w:tc>
        <w:tc>
          <w:tcPr>
            <w:tcW w:w="1984" w:type="dxa"/>
            <w:vAlign w:val="center"/>
          </w:tcPr>
          <w:p w14:paraId="45A9574C">
            <w:pPr>
              <w:snapToGrid w:val="0"/>
              <w:spacing w:line="240" w:lineRule="exact"/>
              <w:jc w:val="center"/>
              <w:rPr>
                <w:rFonts w:ascii="宋体" w:hAnsi="宋体"/>
                <w:sz w:val="18"/>
              </w:rPr>
            </w:pPr>
            <w:r>
              <w:rPr>
                <w:rFonts w:hint="eastAsia" w:hAnsi="宋体"/>
                <w:bCs/>
                <w:sz w:val="18"/>
              </w:rPr>
              <w:t>——</w:t>
            </w:r>
          </w:p>
        </w:tc>
        <w:tc>
          <w:tcPr>
            <w:tcW w:w="1843" w:type="dxa"/>
            <w:vAlign w:val="center"/>
          </w:tcPr>
          <w:p w14:paraId="1EDAEBCD">
            <w:pPr>
              <w:snapToGrid w:val="0"/>
              <w:spacing w:line="240" w:lineRule="exact"/>
              <w:jc w:val="center"/>
              <w:rPr>
                <w:rFonts w:ascii="宋体" w:hAnsi="宋体"/>
                <w:sz w:val="18"/>
              </w:rPr>
            </w:pPr>
            <w:r>
              <w:rPr>
                <w:rFonts w:hint="eastAsia" w:ascii="宋体" w:hAnsi="宋体"/>
                <w:sz w:val="18"/>
              </w:rPr>
              <w:t>漏锁、断线、出套、有线圈</w:t>
            </w:r>
          </w:p>
        </w:tc>
        <w:tc>
          <w:tcPr>
            <w:tcW w:w="1417" w:type="dxa"/>
            <w:vAlign w:val="center"/>
          </w:tcPr>
          <w:p w14:paraId="60D72934">
            <w:pPr>
              <w:pStyle w:val="3"/>
              <w:spacing w:line="240" w:lineRule="exact"/>
              <w:jc w:val="center"/>
              <w:rPr>
                <w:b w:val="0"/>
                <w:sz w:val="18"/>
              </w:rPr>
            </w:pPr>
            <w:r>
              <w:rPr>
                <w:rFonts w:hint="eastAsia" w:cs="宋体"/>
                <w:bCs/>
                <w:sz w:val="18"/>
              </w:rPr>
              <w:t>——</w:t>
            </w:r>
          </w:p>
        </w:tc>
      </w:tr>
      <w:tr w14:paraId="3D460E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581" w:type="dxa"/>
            <w:vAlign w:val="center"/>
          </w:tcPr>
          <w:p w14:paraId="3BB9A35C">
            <w:pPr>
              <w:pStyle w:val="3"/>
              <w:jc w:val="center"/>
              <w:rPr>
                <w:b w:val="0"/>
                <w:sz w:val="18"/>
              </w:rPr>
            </w:pPr>
            <w:r>
              <w:rPr>
                <w:rFonts w:hint="eastAsia"/>
                <w:b w:val="0"/>
                <w:sz w:val="18"/>
              </w:rPr>
              <w:t>11</w:t>
            </w:r>
          </w:p>
        </w:tc>
        <w:tc>
          <w:tcPr>
            <w:tcW w:w="1630" w:type="dxa"/>
            <w:vAlign w:val="center"/>
          </w:tcPr>
          <w:p w14:paraId="2339A1EC">
            <w:pPr>
              <w:pStyle w:val="3"/>
              <w:jc w:val="center"/>
              <w:rPr>
                <w:b w:val="0"/>
                <w:sz w:val="18"/>
              </w:rPr>
            </w:pPr>
            <w:r>
              <w:rPr>
                <w:rFonts w:hint="eastAsia"/>
                <w:b w:val="0"/>
                <w:sz w:val="18"/>
              </w:rPr>
              <w:t>封面内缩/mm</w:t>
            </w:r>
          </w:p>
        </w:tc>
        <w:tc>
          <w:tcPr>
            <w:tcW w:w="2212" w:type="dxa"/>
            <w:gridSpan w:val="2"/>
            <w:vAlign w:val="center"/>
          </w:tcPr>
          <w:p w14:paraId="5BF8FD53">
            <w:pPr>
              <w:pStyle w:val="3"/>
              <w:jc w:val="center"/>
              <w:rPr>
                <w:b w:val="0"/>
                <w:sz w:val="18"/>
              </w:rPr>
            </w:pPr>
            <w:r>
              <w:rPr>
                <w:rFonts w:hint="eastAsia"/>
                <w:b w:val="0"/>
                <w:sz w:val="18"/>
              </w:rPr>
              <w:t>≤1.5</w:t>
            </w:r>
          </w:p>
        </w:tc>
        <w:tc>
          <w:tcPr>
            <w:tcW w:w="1984" w:type="dxa"/>
            <w:vAlign w:val="center"/>
          </w:tcPr>
          <w:p w14:paraId="1959932A">
            <w:pPr>
              <w:pStyle w:val="3"/>
              <w:jc w:val="center"/>
              <w:rPr>
                <w:b w:val="0"/>
                <w:sz w:val="18"/>
              </w:rPr>
            </w:pPr>
            <w:r>
              <w:rPr>
                <w:rFonts w:hint="eastAsia"/>
                <w:bCs/>
                <w:sz w:val="18"/>
              </w:rPr>
              <w:t>——</w:t>
            </w:r>
          </w:p>
        </w:tc>
        <w:tc>
          <w:tcPr>
            <w:tcW w:w="1843" w:type="dxa"/>
            <w:vAlign w:val="center"/>
          </w:tcPr>
          <w:p w14:paraId="4E23E13E">
            <w:pPr>
              <w:snapToGrid w:val="0"/>
              <w:spacing w:line="240" w:lineRule="exact"/>
              <w:jc w:val="center"/>
              <w:rPr>
                <w:rFonts w:hAnsi="宋体"/>
                <w:b/>
                <w:sz w:val="18"/>
              </w:rPr>
            </w:pPr>
            <w:r>
              <w:rPr>
                <w:rFonts w:hint="eastAsia" w:ascii="宋体" w:hAnsi="宋体"/>
                <w:sz w:val="18"/>
              </w:rPr>
              <w:t>＞1.5</w:t>
            </w:r>
          </w:p>
        </w:tc>
        <w:tc>
          <w:tcPr>
            <w:tcW w:w="1417" w:type="dxa"/>
            <w:vAlign w:val="center"/>
          </w:tcPr>
          <w:p w14:paraId="72F5772C">
            <w:pPr>
              <w:snapToGrid w:val="0"/>
              <w:spacing w:line="240" w:lineRule="exact"/>
              <w:jc w:val="center"/>
              <w:rPr>
                <w:rFonts w:hAnsi="宋体"/>
                <w:bCs/>
                <w:sz w:val="18"/>
              </w:rPr>
            </w:pPr>
            <w:bookmarkStart w:id="28" w:name="OLE_LINK13"/>
            <w:bookmarkStart w:id="29" w:name="OLE_LINK26"/>
            <w:bookmarkStart w:id="30" w:name="OLE_LINK27"/>
            <w:r>
              <w:rPr>
                <w:rFonts w:hint="eastAsia" w:hAnsi="宋体"/>
                <w:bCs/>
                <w:sz w:val="18"/>
              </w:rPr>
              <w:t>——</w:t>
            </w:r>
            <w:bookmarkEnd w:id="28"/>
            <w:bookmarkEnd w:id="29"/>
            <w:bookmarkEnd w:id="30"/>
          </w:p>
        </w:tc>
      </w:tr>
      <w:tr w14:paraId="4AD625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581" w:type="dxa"/>
            <w:vAlign w:val="center"/>
          </w:tcPr>
          <w:p w14:paraId="18BEFCCD">
            <w:pPr>
              <w:pStyle w:val="3"/>
              <w:jc w:val="center"/>
              <w:rPr>
                <w:b w:val="0"/>
                <w:sz w:val="18"/>
              </w:rPr>
            </w:pPr>
            <w:r>
              <w:rPr>
                <w:rFonts w:hint="eastAsia"/>
                <w:b w:val="0"/>
                <w:sz w:val="18"/>
              </w:rPr>
              <w:t>12</w:t>
            </w:r>
          </w:p>
        </w:tc>
        <w:tc>
          <w:tcPr>
            <w:tcW w:w="1630" w:type="dxa"/>
            <w:vAlign w:val="center"/>
          </w:tcPr>
          <w:p w14:paraId="383FCBB5">
            <w:pPr>
              <w:pStyle w:val="3"/>
              <w:jc w:val="center"/>
              <w:rPr>
                <w:rFonts w:cs="宋体"/>
                <w:sz w:val="18"/>
              </w:rPr>
            </w:pPr>
            <w:r>
              <w:rPr>
                <w:rFonts w:hint="eastAsia"/>
                <w:b w:val="0"/>
                <w:sz w:val="18"/>
              </w:rPr>
              <w:t>封面露白/mm</w:t>
            </w:r>
          </w:p>
        </w:tc>
        <w:tc>
          <w:tcPr>
            <w:tcW w:w="2212" w:type="dxa"/>
            <w:gridSpan w:val="2"/>
            <w:vAlign w:val="center"/>
          </w:tcPr>
          <w:p w14:paraId="69AFC7E7">
            <w:pPr>
              <w:pStyle w:val="3"/>
              <w:jc w:val="center"/>
              <w:rPr>
                <w:rFonts w:cs="宋体"/>
                <w:sz w:val="18"/>
              </w:rPr>
            </w:pPr>
            <w:r>
              <w:rPr>
                <w:rFonts w:hint="eastAsia"/>
                <w:b w:val="0"/>
                <w:sz w:val="18"/>
              </w:rPr>
              <w:t>≤1.0</w:t>
            </w:r>
          </w:p>
        </w:tc>
        <w:tc>
          <w:tcPr>
            <w:tcW w:w="1984" w:type="dxa"/>
            <w:vAlign w:val="center"/>
          </w:tcPr>
          <w:p w14:paraId="5B8F1151">
            <w:pPr>
              <w:pStyle w:val="3"/>
              <w:jc w:val="center"/>
              <w:rPr>
                <w:rFonts w:cs="宋体"/>
                <w:bCs/>
                <w:sz w:val="18"/>
              </w:rPr>
            </w:pPr>
            <w:r>
              <w:rPr>
                <w:rFonts w:hint="eastAsia" w:cs="宋体"/>
                <w:sz w:val="18"/>
              </w:rPr>
              <w:t>——</w:t>
            </w:r>
          </w:p>
        </w:tc>
        <w:tc>
          <w:tcPr>
            <w:tcW w:w="1843" w:type="dxa"/>
            <w:vAlign w:val="center"/>
          </w:tcPr>
          <w:p w14:paraId="2C3FFEB1">
            <w:pPr>
              <w:snapToGrid w:val="0"/>
              <w:spacing w:line="240" w:lineRule="exact"/>
              <w:jc w:val="center"/>
              <w:rPr>
                <w:rFonts w:ascii="宋体" w:hAnsi="宋体" w:cs="宋体"/>
                <w:sz w:val="18"/>
              </w:rPr>
            </w:pPr>
            <w:r>
              <w:rPr>
                <w:rFonts w:hint="eastAsia" w:ascii="宋体" w:hAnsi="宋体" w:cs="宋体"/>
                <w:sz w:val="18"/>
              </w:rPr>
              <w:t>＞1.0</w:t>
            </w:r>
          </w:p>
        </w:tc>
        <w:tc>
          <w:tcPr>
            <w:tcW w:w="1417" w:type="dxa"/>
            <w:vAlign w:val="center"/>
          </w:tcPr>
          <w:p w14:paraId="6A69886F">
            <w:pPr>
              <w:snapToGrid w:val="0"/>
              <w:spacing w:line="240" w:lineRule="exact"/>
              <w:jc w:val="center"/>
              <w:rPr>
                <w:rFonts w:ascii="宋体" w:hAnsi="宋体" w:cs="宋体"/>
                <w:bCs/>
                <w:sz w:val="18"/>
              </w:rPr>
            </w:pPr>
            <w:r>
              <w:rPr>
                <w:rFonts w:hint="eastAsia" w:hAnsi="宋体"/>
                <w:bCs/>
                <w:sz w:val="18"/>
              </w:rPr>
              <w:t>——</w:t>
            </w:r>
          </w:p>
        </w:tc>
      </w:tr>
      <w:tr w14:paraId="7C0DF5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581" w:type="dxa"/>
            <w:vAlign w:val="center"/>
          </w:tcPr>
          <w:p w14:paraId="2AF7019C">
            <w:pPr>
              <w:pStyle w:val="3"/>
              <w:spacing w:line="240" w:lineRule="auto"/>
              <w:jc w:val="center"/>
              <w:rPr>
                <w:b w:val="0"/>
                <w:sz w:val="18"/>
              </w:rPr>
            </w:pPr>
            <w:r>
              <w:rPr>
                <w:rFonts w:hint="eastAsia"/>
                <w:b w:val="0"/>
                <w:sz w:val="18"/>
              </w:rPr>
              <w:t>13</w:t>
            </w:r>
          </w:p>
        </w:tc>
        <w:tc>
          <w:tcPr>
            <w:tcW w:w="1630" w:type="dxa"/>
            <w:vAlign w:val="center"/>
          </w:tcPr>
          <w:p w14:paraId="4E57819B">
            <w:pPr>
              <w:snapToGrid w:val="0"/>
              <w:spacing w:line="240" w:lineRule="exact"/>
              <w:jc w:val="center"/>
              <w:rPr>
                <w:rFonts w:ascii="宋体" w:hAnsi="宋体" w:cs="宋体"/>
                <w:sz w:val="18"/>
              </w:rPr>
            </w:pPr>
            <w:r>
              <w:rPr>
                <w:rFonts w:hint="eastAsia" w:ascii="宋体" w:hAnsi="宋体" w:cs="宋体"/>
                <w:sz w:val="18"/>
              </w:rPr>
              <w:t>成品尺寸偏差/mm</w:t>
            </w:r>
          </w:p>
        </w:tc>
        <w:tc>
          <w:tcPr>
            <w:tcW w:w="2212" w:type="dxa"/>
            <w:gridSpan w:val="2"/>
            <w:vAlign w:val="center"/>
          </w:tcPr>
          <w:p w14:paraId="6FAD1DA4">
            <w:pPr>
              <w:snapToGrid w:val="0"/>
              <w:spacing w:line="240" w:lineRule="exact"/>
              <w:jc w:val="center"/>
              <w:rPr>
                <w:rFonts w:ascii="宋体" w:hAnsi="宋体" w:cs="宋体"/>
                <w:sz w:val="18"/>
              </w:rPr>
            </w:pPr>
            <w:r>
              <w:rPr>
                <w:rFonts w:hint="eastAsia" w:ascii="宋体" w:hAnsi="宋体" w:cs="宋体"/>
                <w:sz w:val="18"/>
              </w:rPr>
              <w:t>≤1.5</w:t>
            </w:r>
          </w:p>
        </w:tc>
        <w:tc>
          <w:tcPr>
            <w:tcW w:w="1984" w:type="dxa"/>
            <w:vAlign w:val="center"/>
          </w:tcPr>
          <w:p w14:paraId="698AE0F2">
            <w:pPr>
              <w:snapToGrid w:val="0"/>
              <w:spacing w:line="240" w:lineRule="exact"/>
              <w:jc w:val="center"/>
              <w:rPr>
                <w:rFonts w:ascii="宋体" w:hAnsi="宋体" w:cs="宋体"/>
                <w:sz w:val="18"/>
              </w:rPr>
            </w:pPr>
            <w:r>
              <w:rPr>
                <w:rFonts w:hint="eastAsia" w:ascii="宋体" w:hAnsi="宋体" w:cs="宋体"/>
                <w:sz w:val="18"/>
              </w:rPr>
              <w:t>＞3.0</w:t>
            </w:r>
          </w:p>
        </w:tc>
        <w:tc>
          <w:tcPr>
            <w:tcW w:w="1843" w:type="dxa"/>
            <w:vAlign w:val="center"/>
          </w:tcPr>
          <w:p w14:paraId="41739259">
            <w:pPr>
              <w:snapToGrid w:val="0"/>
              <w:spacing w:line="240" w:lineRule="exact"/>
              <w:jc w:val="center"/>
              <w:rPr>
                <w:rFonts w:ascii="宋体" w:hAnsi="宋体" w:cs="宋体"/>
                <w:sz w:val="18"/>
              </w:rPr>
            </w:pPr>
            <w:r>
              <w:rPr>
                <w:rFonts w:hint="eastAsia" w:ascii="宋体" w:hAnsi="宋体" w:cs="宋体"/>
                <w:sz w:val="18"/>
              </w:rPr>
              <w:t>（2.5，3.0]</w:t>
            </w:r>
          </w:p>
        </w:tc>
        <w:tc>
          <w:tcPr>
            <w:tcW w:w="1417" w:type="dxa"/>
            <w:vAlign w:val="center"/>
          </w:tcPr>
          <w:p w14:paraId="2ACFD5C5">
            <w:pPr>
              <w:snapToGrid w:val="0"/>
              <w:spacing w:line="240" w:lineRule="exact"/>
              <w:jc w:val="center"/>
              <w:rPr>
                <w:rFonts w:ascii="宋体" w:hAnsi="宋体" w:cs="宋体"/>
                <w:sz w:val="18"/>
              </w:rPr>
            </w:pPr>
            <w:r>
              <w:rPr>
                <w:rFonts w:hint="eastAsia" w:ascii="宋体" w:hAnsi="宋体" w:cs="宋体"/>
                <w:sz w:val="18"/>
              </w:rPr>
              <w:t>（1.5，2.5</w:t>
            </w:r>
            <w:bookmarkStart w:id="31" w:name="OLE_LINK2"/>
            <w:r>
              <w:rPr>
                <w:rFonts w:hint="eastAsia" w:ascii="宋体" w:hAnsi="宋体" w:cs="宋体"/>
                <w:sz w:val="18"/>
              </w:rPr>
              <w:t>]</w:t>
            </w:r>
            <w:bookmarkEnd w:id="31"/>
          </w:p>
        </w:tc>
      </w:tr>
      <w:tr w14:paraId="4670FD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581" w:type="dxa"/>
            <w:vAlign w:val="center"/>
          </w:tcPr>
          <w:p w14:paraId="44EBFA4C">
            <w:pPr>
              <w:pStyle w:val="3"/>
              <w:jc w:val="center"/>
              <w:rPr>
                <w:b w:val="0"/>
                <w:sz w:val="18"/>
              </w:rPr>
            </w:pPr>
            <w:r>
              <w:rPr>
                <w:rFonts w:hint="eastAsia"/>
                <w:b w:val="0"/>
                <w:sz w:val="18"/>
              </w:rPr>
              <w:t>14</w:t>
            </w:r>
          </w:p>
        </w:tc>
        <w:tc>
          <w:tcPr>
            <w:tcW w:w="1630" w:type="dxa"/>
            <w:vAlign w:val="center"/>
          </w:tcPr>
          <w:p w14:paraId="1FF985A4">
            <w:pPr>
              <w:snapToGrid w:val="0"/>
              <w:spacing w:line="240" w:lineRule="exact"/>
              <w:jc w:val="center"/>
              <w:rPr>
                <w:rFonts w:ascii="宋体" w:hAnsi="宋体" w:cs="宋体"/>
                <w:sz w:val="18"/>
              </w:rPr>
            </w:pPr>
            <w:r>
              <w:rPr>
                <w:rFonts w:hint="eastAsia" w:ascii="宋体" w:hAnsi="宋体" w:cs="宋体"/>
                <w:sz w:val="18"/>
              </w:rPr>
              <w:t>成品歪斜偏差</w:t>
            </w:r>
            <w:r>
              <w:rPr>
                <w:rFonts w:ascii="宋体" w:hAnsi="宋体" w:cs="宋体"/>
                <w:sz w:val="18"/>
              </w:rPr>
              <w:t>/mm</w:t>
            </w:r>
          </w:p>
        </w:tc>
        <w:tc>
          <w:tcPr>
            <w:tcW w:w="2212" w:type="dxa"/>
            <w:gridSpan w:val="2"/>
            <w:vAlign w:val="center"/>
          </w:tcPr>
          <w:p w14:paraId="14C49834">
            <w:pPr>
              <w:snapToGrid w:val="0"/>
              <w:spacing w:line="240" w:lineRule="exact"/>
              <w:jc w:val="center"/>
              <w:rPr>
                <w:rFonts w:ascii="宋体" w:hAnsi="宋体" w:cs="宋体"/>
                <w:sz w:val="18"/>
              </w:rPr>
            </w:pPr>
            <w:r>
              <w:rPr>
                <w:rFonts w:hint="eastAsia" w:ascii="宋体" w:hAnsi="宋体" w:cs="宋体"/>
                <w:sz w:val="18"/>
              </w:rPr>
              <w:t>≤</w:t>
            </w:r>
            <w:r>
              <w:rPr>
                <w:rFonts w:ascii="宋体" w:hAnsi="宋体" w:cs="宋体"/>
                <w:sz w:val="18"/>
              </w:rPr>
              <w:t>1.5</w:t>
            </w:r>
          </w:p>
        </w:tc>
        <w:tc>
          <w:tcPr>
            <w:tcW w:w="1984" w:type="dxa"/>
            <w:vAlign w:val="center"/>
          </w:tcPr>
          <w:p w14:paraId="3723E352">
            <w:pPr>
              <w:snapToGrid w:val="0"/>
              <w:spacing w:line="240" w:lineRule="exact"/>
              <w:jc w:val="center"/>
              <w:rPr>
                <w:rFonts w:ascii="宋体" w:hAnsi="宋体" w:cs="宋体"/>
                <w:sz w:val="18"/>
              </w:rPr>
            </w:pPr>
            <w:r>
              <w:rPr>
                <w:rFonts w:hint="eastAsia" w:ascii="宋体" w:hAnsi="宋体" w:cs="宋体"/>
                <w:sz w:val="18"/>
              </w:rPr>
              <w:t>≥</w:t>
            </w:r>
            <w:r>
              <w:rPr>
                <w:rFonts w:ascii="宋体" w:hAnsi="宋体" w:cs="宋体"/>
                <w:sz w:val="18"/>
              </w:rPr>
              <w:t>3.0</w:t>
            </w:r>
          </w:p>
        </w:tc>
        <w:tc>
          <w:tcPr>
            <w:tcW w:w="1843" w:type="dxa"/>
            <w:vAlign w:val="center"/>
          </w:tcPr>
          <w:p w14:paraId="3CDDD840">
            <w:pPr>
              <w:snapToGrid w:val="0"/>
              <w:spacing w:line="240" w:lineRule="exact"/>
              <w:jc w:val="center"/>
              <w:rPr>
                <w:rFonts w:ascii="宋体" w:hAnsi="宋体" w:cs="宋体"/>
                <w:sz w:val="18"/>
              </w:rPr>
            </w:pPr>
            <w:r>
              <w:rPr>
                <w:rFonts w:hint="eastAsia" w:ascii="宋体" w:hAnsi="宋体" w:cs="宋体"/>
                <w:sz w:val="18"/>
              </w:rPr>
              <w:t>（</w:t>
            </w:r>
            <w:r>
              <w:rPr>
                <w:rFonts w:ascii="宋体" w:hAnsi="宋体" w:cs="宋体"/>
                <w:sz w:val="18"/>
              </w:rPr>
              <w:t>1.5，3.0）</w:t>
            </w:r>
          </w:p>
        </w:tc>
        <w:tc>
          <w:tcPr>
            <w:tcW w:w="1417" w:type="dxa"/>
            <w:vAlign w:val="center"/>
          </w:tcPr>
          <w:p w14:paraId="17A88832">
            <w:pPr>
              <w:snapToGrid w:val="0"/>
              <w:spacing w:line="240" w:lineRule="exact"/>
              <w:jc w:val="center"/>
              <w:rPr>
                <w:rFonts w:ascii="宋体" w:hAnsi="宋体" w:cs="宋体"/>
                <w:sz w:val="18"/>
              </w:rPr>
            </w:pPr>
            <w:bookmarkStart w:id="32" w:name="OLE_LINK20"/>
            <w:r>
              <w:rPr>
                <w:rFonts w:hint="eastAsia" w:ascii="宋体" w:hAnsi="宋体" w:cs="宋体"/>
                <w:bCs/>
                <w:sz w:val="18"/>
              </w:rPr>
              <w:t>——</w:t>
            </w:r>
            <w:bookmarkEnd w:id="32"/>
          </w:p>
        </w:tc>
      </w:tr>
      <w:tr w14:paraId="380024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581" w:type="dxa"/>
            <w:vAlign w:val="center"/>
          </w:tcPr>
          <w:p w14:paraId="7610EA7E">
            <w:pPr>
              <w:pStyle w:val="3"/>
              <w:spacing w:line="240" w:lineRule="auto"/>
              <w:jc w:val="center"/>
              <w:rPr>
                <w:b w:val="0"/>
                <w:sz w:val="18"/>
              </w:rPr>
            </w:pPr>
            <w:r>
              <w:rPr>
                <w:rFonts w:hint="eastAsia"/>
                <w:b w:val="0"/>
                <w:sz w:val="18"/>
              </w:rPr>
              <w:t>15</w:t>
            </w:r>
          </w:p>
        </w:tc>
        <w:tc>
          <w:tcPr>
            <w:tcW w:w="1630" w:type="dxa"/>
            <w:vAlign w:val="center"/>
          </w:tcPr>
          <w:p w14:paraId="7BA8C1ED">
            <w:pPr>
              <w:pStyle w:val="3"/>
              <w:jc w:val="center"/>
              <w:rPr>
                <w:b w:val="0"/>
                <w:sz w:val="18"/>
              </w:rPr>
            </w:pPr>
            <w:r>
              <w:rPr>
                <w:rFonts w:hint="eastAsia"/>
                <w:b w:val="0"/>
                <w:sz w:val="18"/>
              </w:rPr>
              <w:t>覆膜起泡、起皱</w:t>
            </w:r>
          </w:p>
          <w:p w14:paraId="32635A90">
            <w:pPr>
              <w:pStyle w:val="3"/>
              <w:jc w:val="center"/>
              <w:rPr>
                <w:b w:val="0"/>
                <w:sz w:val="18"/>
              </w:rPr>
            </w:pPr>
            <w:r>
              <w:rPr>
                <w:rFonts w:hint="eastAsia"/>
                <w:b w:val="0"/>
                <w:sz w:val="18"/>
              </w:rPr>
              <w:t>长度/mm</w:t>
            </w:r>
          </w:p>
        </w:tc>
        <w:tc>
          <w:tcPr>
            <w:tcW w:w="2212" w:type="dxa"/>
            <w:gridSpan w:val="2"/>
            <w:vAlign w:val="center"/>
          </w:tcPr>
          <w:p w14:paraId="60B8E4C1">
            <w:pPr>
              <w:pStyle w:val="3"/>
              <w:jc w:val="center"/>
              <w:rPr>
                <w:b w:val="0"/>
                <w:sz w:val="18"/>
              </w:rPr>
            </w:pPr>
            <w:r>
              <w:rPr>
                <w:rFonts w:hint="eastAsia"/>
                <w:b w:val="0"/>
                <w:sz w:val="18"/>
              </w:rPr>
              <w:t>≤2.0</w:t>
            </w:r>
          </w:p>
        </w:tc>
        <w:tc>
          <w:tcPr>
            <w:tcW w:w="1984" w:type="dxa"/>
            <w:vAlign w:val="center"/>
          </w:tcPr>
          <w:p w14:paraId="190DC68D">
            <w:pPr>
              <w:pStyle w:val="3"/>
              <w:jc w:val="center"/>
              <w:rPr>
                <w:b w:val="0"/>
                <w:sz w:val="18"/>
              </w:rPr>
            </w:pPr>
            <w:r>
              <w:rPr>
                <w:rFonts w:hint="eastAsia"/>
                <w:b w:val="0"/>
                <w:sz w:val="18"/>
              </w:rPr>
              <w:t>＞3.0</w:t>
            </w:r>
          </w:p>
        </w:tc>
        <w:tc>
          <w:tcPr>
            <w:tcW w:w="1843" w:type="dxa"/>
            <w:vAlign w:val="center"/>
          </w:tcPr>
          <w:p w14:paraId="1D6E12F3">
            <w:pPr>
              <w:snapToGrid w:val="0"/>
              <w:spacing w:line="240" w:lineRule="exact"/>
              <w:jc w:val="center"/>
              <w:rPr>
                <w:rFonts w:ascii="宋体" w:hAnsi="宋体" w:cs="宋体"/>
                <w:sz w:val="18"/>
              </w:rPr>
            </w:pPr>
            <w:r>
              <w:rPr>
                <w:rFonts w:hint="eastAsia" w:ascii="宋体" w:hAnsi="宋体" w:cs="宋体"/>
                <w:sz w:val="18"/>
              </w:rPr>
              <w:t>(2.5，3.0]</w:t>
            </w:r>
          </w:p>
        </w:tc>
        <w:tc>
          <w:tcPr>
            <w:tcW w:w="1417" w:type="dxa"/>
            <w:vAlign w:val="center"/>
          </w:tcPr>
          <w:p w14:paraId="114FED3E">
            <w:pPr>
              <w:snapToGrid w:val="0"/>
              <w:spacing w:line="240" w:lineRule="exact"/>
              <w:jc w:val="center"/>
              <w:rPr>
                <w:rFonts w:ascii="宋体" w:hAnsi="宋体"/>
                <w:sz w:val="18"/>
              </w:rPr>
            </w:pPr>
            <w:r>
              <w:rPr>
                <w:rFonts w:hint="eastAsia" w:ascii="宋体" w:hAnsi="宋体"/>
                <w:sz w:val="18"/>
              </w:rPr>
              <w:t>（2.0， 2.5</w:t>
            </w:r>
            <w:bookmarkStart w:id="33" w:name="OLE_LINK3"/>
            <w:r>
              <w:rPr>
                <w:rFonts w:hint="eastAsia" w:ascii="宋体" w:hAnsi="宋体" w:cs="宋体"/>
                <w:sz w:val="18"/>
              </w:rPr>
              <w:t>]</w:t>
            </w:r>
            <w:bookmarkEnd w:id="33"/>
          </w:p>
        </w:tc>
      </w:tr>
      <w:tr w14:paraId="64B826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581" w:type="dxa"/>
            <w:vAlign w:val="center"/>
          </w:tcPr>
          <w:p w14:paraId="60CB3036">
            <w:pPr>
              <w:pStyle w:val="3"/>
              <w:spacing w:line="240" w:lineRule="auto"/>
              <w:jc w:val="center"/>
              <w:rPr>
                <w:b w:val="0"/>
                <w:sz w:val="18"/>
              </w:rPr>
            </w:pPr>
            <w:r>
              <w:rPr>
                <w:rFonts w:hint="eastAsia"/>
                <w:b w:val="0"/>
                <w:sz w:val="18"/>
              </w:rPr>
              <w:t>16</w:t>
            </w:r>
          </w:p>
        </w:tc>
        <w:tc>
          <w:tcPr>
            <w:tcW w:w="1630" w:type="dxa"/>
            <w:vAlign w:val="center"/>
          </w:tcPr>
          <w:p w14:paraId="2052C89D">
            <w:pPr>
              <w:pStyle w:val="3"/>
              <w:jc w:val="center"/>
              <w:rPr>
                <w:b w:val="0"/>
                <w:sz w:val="18"/>
              </w:rPr>
            </w:pPr>
            <w:r>
              <w:rPr>
                <w:rFonts w:hint="eastAsia"/>
                <w:b w:val="0"/>
                <w:sz w:val="18"/>
              </w:rPr>
              <w:t>亏膜宽度/mm</w:t>
            </w:r>
          </w:p>
        </w:tc>
        <w:tc>
          <w:tcPr>
            <w:tcW w:w="2212" w:type="dxa"/>
            <w:gridSpan w:val="2"/>
            <w:vAlign w:val="center"/>
          </w:tcPr>
          <w:p w14:paraId="78936D28">
            <w:pPr>
              <w:pStyle w:val="3"/>
              <w:jc w:val="center"/>
              <w:rPr>
                <w:b w:val="0"/>
                <w:sz w:val="18"/>
              </w:rPr>
            </w:pPr>
            <w:r>
              <w:rPr>
                <w:rFonts w:hint="eastAsia"/>
                <w:b w:val="0"/>
                <w:sz w:val="18"/>
              </w:rPr>
              <w:t>≤2.0</w:t>
            </w:r>
          </w:p>
        </w:tc>
        <w:tc>
          <w:tcPr>
            <w:tcW w:w="1984" w:type="dxa"/>
            <w:vAlign w:val="center"/>
          </w:tcPr>
          <w:p w14:paraId="4AC2F95C">
            <w:pPr>
              <w:pStyle w:val="3"/>
              <w:jc w:val="center"/>
              <w:rPr>
                <w:b w:val="0"/>
                <w:sz w:val="18"/>
              </w:rPr>
            </w:pPr>
            <w:r>
              <w:rPr>
                <w:rFonts w:hint="eastAsia"/>
                <w:b w:val="0"/>
                <w:sz w:val="18"/>
              </w:rPr>
              <w:t>＞3.0</w:t>
            </w:r>
          </w:p>
        </w:tc>
        <w:tc>
          <w:tcPr>
            <w:tcW w:w="1843" w:type="dxa"/>
            <w:vAlign w:val="center"/>
          </w:tcPr>
          <w:p w14:paraId="68ED4996">
            <w:pPr>
              <w:snapToGrid w:val="0"/>
              <w:spacing w:line="240" w:lineRule="exact"/>
              <w:jc w:val="center"/>
              <w:rPr>
                <w:rFonts w:ascii="宋体" w:hAnsi="宋体" w:cs="宋体"/>
                <w:sz w:val="18"/>
              </w:rPr>
            </w:pPr>
            <w:r>
              <w:rPr>
                <w:rFonts w:hint="eastAsia" w:ascii="宋体" w:hAnsi="宋体" w:cs="宋体"/>
                <w:sz w:val="18"/>
              </w:rPr>
              <w:t>（2.0，3.0]</w:t>
            </w:r>
          </w:p>
        </w:tc>
        <w:tc>
          <w:tcPr>
            <w:tcW w:w="1417" w:type="dxa"/>
            <w:vAlign w:val="center"/>
          </w:tcPr>
          <w:p w14:paraId="5F09512A">
            <w:pPr>
              <w:snapToGrid w:val="0"/>
              <w:spacing w:line="240" w:lineRule="exact"/>
              <w:jc w:val="center"/>
              <w:rPr>
                <w:rFonts w:ascii="宋体" w:hAnsi="宋体"/>
                <w:sz w:val="18"/>
              </w:rPr>
            </w:pPr>
            <w:bookmarkStart w:id="34" w:name="OLE_LINK37"/>
            <w:r>
              <w:rPr>
                <w:rFonts w:hint="eastAsia" w:ascii="宋体" w:hAnsi="宋体" w:cs="宋体"/>
                <w:bCs/>
                <w:sz w:val="18"/>
              </w:rPr>
              <w:t>——</w:t>
            </w:r>
            <w:bookmarkEnd w:id="34"/>
          </w:p>
        </w:tc>
      </w:tr>
      <w:tr w14:paraId="6CEA83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581" w:type="dxa"/>
            <w:vAlign w:val="center"/>
          </w:tcPr>
          <w:p w14:paraId="3A5CE9E0">
            <w:pPr>
              <w:pStyle w:val="3"/>
              <w:spacing w:line="240" w:lineRule="auto"/>
              <w:jc w:val="center"/>
              <w:rPr>
                <w:b w:val="0"/>
                <w:sz w:val="18"/>
              </w:rPr>
            </w:pPr>
            <w:r>
              <w:rPr>
                <w:rFonts w:hint="eastAsia"/>
                <w:b w:val="0"/>
                <w:sz w:val="18"/>
              </w:rPr>
              <w:t>17</w:t>
            </w:r>
          </w:p>
        </w:tc>
        <w:tc>
          <w:tcPr>
            <w:tcW w:w="1630" w:type="dxa"/>
            <w:vAlign w:val="center"/>
          </w:tcPr>
          <w:p w14:paraId="75B7FA6A">
            <w:pPr>
              <w:pStyle w:val="3"/>
              <w:spacing w:line="240" w:lineRule="auto"/>
              <w:jc w:val="center"/>
              <w:rPr>
                <w:b w:val="0"/>
                <w:sz w:val="18"/>
              </w:rPr>
            </w:pPr>
            <w:r>
              <w:rPr>
                <w:rFonts w:hint="eastAsia"/>
                <w:b w:val="0"/>
                <w:sz w:val="18"/>
              </w:rPr>
              <w:t>上光位置误差/mm</w:t>
            </w:r>
          </w:p>
        </w:tc>
        <w:tc>
          <w:tcPr>
            <w:tcW w:w="2212" w:type="dxa"/>
            <w:gridSpan w:val="2"/>
            <w:vAlign w:val="center"/>
          </w:tcPr>
          <w:p w14:paraId="5D4860D3">
            <w:pPr>
              <w:pStyle w:val="3"/>
              <w:spacing w:line="240" w:lineRule="auto"/>
              <w:jc w:val="center"/>
              <w:rPr>
                <w:b w:val="0"/>
                <w:sz w:val="18"/>
              </w:rPr>
            </w:pPr>
            <w:r>
              <w:rPr>
                <w:rFonts w:hint="eastAsia"/>
                <w:b w:val="0"/>
                <w:sz w:val="18"/>
              </w:rPr>
              <w:t>≤1.0</w:t>
            </w:r>
          </w:p>
        </w:tc>
        <w:tc>
          <w:tcPr>
            <w:tcW w:w="1984" w:type="dxa"/>
            <w:vAlign w:val="center"/>
          </w:tcPr>
          <w:p w14:paraId="7B47AA8D">
            <w:pPr>
              <w:pStyle w:val="3"/>
              <w:spacing w:line="240" w:lineRule="auto"/>
              <w:jc w:val="center"/>
              <w:rPr>
                <w:b w:val="0"/>
                <w:sz w:val="18"/>
              </w:rPr>
            </w:pPr>
            <w:r>
              <w:rPr>
                <w:rFonts w:hint="eastAsia" w:cs="宋体"/>
                <w:bCs/>
                <w:sz w:val="18"/>
              </w:rPr>
              <w:t>——</w:t>
            </w:r>
          </w:p>
        </w:tc>
        <w:tc>
          <w:tcPr>
            <w:tcW w:w="1843" w:type="dxa"/>
            <w:vAlign w:val="center"/>
          </w:tcPr>
          <w:p w14:paraId="79EE49ED">
            <w:pPr>
              <w:snapToGrid w:val="0"/>
              <w:jc w:val="center"/>
              <w:rPr>
                <w:rFonts w:ascii="宋体" w:hAnsi="宋体" w:cs="宋体"/>
                <w:sz w:val="18"/>
              </w:rPr>
            </w:pPr>
            <w:r>
              <w:rPr>
                <w:rFonts w:hint="eastAsia" w:ascii="宋体" w:hAnsi="宋体" w:cs="宋体"/>
                <w:sz w:val="18"/>
              </w:rPr>
              <w:t>＞1.0</w:t>
            </w:r>
          </w:p>
        </w:tc>
        <w:tc>
          <w:tcPr>
            <w:tcW w:w="1417" w:type="dxa"/>
            <w:vAlign w:val="center"/>
          </w:tcPr>
          <w:p w14:paraId="59054023">
            <w:pPr>
              <w:snapToGrid w:val="0"/>
              <w:jc w:val="center"/>
              <w:rPr>
                <w:rFonts w:ascii="宋体" w:hAnsi="宋体" w:cs="宋体"/>
                <w:bCs/>
                <w:sz w:val="18"/>
              </w:rPr>
            </w:pPr>
            <w:r>
              <w:rPr>
                <w:rFonts w:hint="eastAsia" w:ascii="宋体" w:hAnsi="宋体" w:cs="宋体"/>
                <w:bCs/>
                <w:sz w:val="18"/>
              </w:rPr>
              <w:t>——</w:t>
            </w:r>
          </w:p>
        </w:tc>
      </w:tr>
      <w:tr w14:paraId="379E19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581" w:type="dxa"/>
            <w:vMerge w:val="restart"/>
            <w:vAlign w:val="center"/>
          </w:tcPr>
          <w:p w14:paraId="18CE75CD">
            <w:pPr>
              <w:jc w:val="center"/>
              <w:rPr>
                <w:rFonts w:asciiTheme="minorEastAsia" w:hAnsiTheme="minorEastAsia" w:eastAsiaTheme="minorEastAsia"/>
                <w:sz w:val="18"/>
                <w:szCs w:val="18"/>
              </w:rPr>
            </w:pPr>
            <w:r>
              <w:rPr>
                <w:rFonts w:hint="eastAsia" w:asciiTheme="minorEastAsia" w:hAnsiTheme="minorEastAsia" w:eastAsiaTheme="minorEastAsia"/>
                <w:sz w:val="18"/>
                <w:szCs w:val="18"/>
              </w:rPr>
              <w:t>18</w:t>
            </w:r>
          </w:p>
        </w:tc>
        <w:tc>
          <w:tcPr>
            <w:tcW w:w="1630" w:type="dxa"/>
            <w:vMerge w:val="restart"/>
            <w:vAlign w:val="center"/>
          </w:tcPr>
          <w:p w14:paraId="6813AD97">
            <w:pPr>
              <w:jc w:val="center"/>
              <w:rPr>
                <w:rFonts w:asciiTheme="minorEastAsia" w:hAnsiTheme="minorEastAsia" w:eastAsiaTheme="minorEastAsia"/>
                <w:sz w:val="18"/>
                <w:szCs w:val="18"/>
              </w:rPr>
            </w:pPr>
            <w:r>
              <w:rPr>
                <w:rFonts w:hint="eastAsia" w:asciiTheme="minorEastAsia" w:hAnsiTheme="minorEastAsia" w:eastAsiaTheme="minorEastAsia"/>
                <w:sz w:val="18"/>
                <w:szCs w:val="18"/>
              </w:rPr>
              <w:t>破头/mm</w:t>
            </w:r>
          </w:p>
        </w:tc>
        <w:tc>
          <w:tcPr>
            <w:tcW w:w="1064" w:type="dxa"/>
            <w:vAlign w:val="center"/>
          </w:tcPr>
          <w:p w14:paraId="52031F3E">
            <w:pPr>
              <w:snapToGrid w:val="0"/>
              <w:spacing w:line="240" w:lineRule="exact"/>
              <w:jc w:val="center"/>
              <w:rPr>
                <w:rFonts w:ascii="宋体" w:hAnsi="宋体"/>
                <w:sz w:val="18"/>
              </w:rPr>
            </w:pPr>
            <w:r>
              <w:rPr>
                <w:rFonts w:hint="eastAsia" w:ascii="宋体" w:hAnsi="宋体"/>
                <w:sz w:val="18"/>
              </w:rPr>
              <w:t>平装</w:t>
            </w:r>
          </w:p>
        </w:tc>
        <w:tc>
          <w:tcPr>
            <w:tcW w:w="1148" w:type="dxa"/>
            <w:vAlign w:val="center"/>
          </w:tcPr>
          <w:p w14:paraId="6FFA5E53">
            <w:pPr>
              <w:snapToGrid w:val="0"/>
              <w:spacing w:line="240" w:lineRule="exact"/>
              <w:jc w:val="center"/>
              <w:rPr>
                <w:rFonts w:ascii="宋体" w:hAnsi="宋体"/>
                <w:sz w:val="18"/>
              </w:rPr>
            </w:pPr>
            <w:r>
              <w:rPr>
                <w:rFonts w:hint="eastAsia" w:ascii="宋体" w:hAnsi="宋体"/>
                <w:sz w:val="18"/>
              </w:rPr>
              <w:t>≤2.0</w:t>
            </w:r>
          </w:p>
        </w:tc>
        <w:tc>
          <w:tcPr>
            <w:tcW w:w="1984" w:type="dxa"/>
            <w:vAlign w:val="center"/>
          </w:tcPr>
          <w:p w14:paraId="69DD0511">
            <w:pPr>
              <w:pStyle w:val="3"/>
              <w:jc w:val="center"/>
              <w:rPr>
                <w:b w:val="0"/>
                <w:sz w:val="18"/>
              </w:rPr>
            </w:pPr>
            <w:r>
              <w:rPr>
                <w:rFonts w:hint="eastAsia"/>
                <w:b w:val="0"/>
                <w:sz w:val="18"/>
              </w:rPr>
              <w:t>＞4.0</w:t>
            </w:r>
          </w:p>
        </w:tc>
        <w:tc>
          <w:tcPr>
            <w:tcW w:w="1843" w:type="dxa"/>
            <w:vAlign w:val="center"/>
          </w:tcPr>
          <w:p w14:paraId="74F9D605">
            <w:pPr>
              <w:snapToGrid w:val="0"/>
              <w:spacing w:line="240" w:lineRule="exact"/>
              <w:jc w:val="center"/>
              <w:rPr>
                <w:rFonts w:ascii="宋体" w:hAnsi="宋体"/>
                <w:sz w:val="18"/>
              </w:rPr>
            </w:pPr>
            <w:r>
              <w:rPr>
                <w:rFonts w:hint="eastAsia" w:ascii="宋体" w:hAnsi="宋体"/>
                <w:sz w:val="18"/>
              </w:rPr>
              <w:t>（3.0，4.0</w:t>
            </w:r>
            <w:r>
              <w:rPr>
                <w:rFonts w:hint="eastAsia" w:ascii="宋体" w:hAnsi="宋体" w:cs="宋体"/>
                <w:sz w:val="18"/>
              </w:rPr>
              <w:t>]</w:t>
            </w:r>
          </w:p>
        </w:tc>
        <w:tc>
          <w:tcPr>
            <w:tcW w:w="1417" w:type="dxa"/>
            <w:vAlign w:val="center"/>
          </w:tcPr>
          <w:p w14:paraId="077BA3CB">
            <w:pPr>
              <w:snapToGrid w:val="0"/>
              <w:spacing w:line="240" w:lineRule="exact"/>
              <w:jc w:val="center"/>
              <w:rPr>
                <w:rFonts w:ascii="宋体" w:hAnsi="宋体"/>
                <w:sz w:val="18"/>
              </w:rPr>
            </w:pPr>
            <w:r>
              <w:rPr>
                <w:rFonts w:hint="eastAsia" w:ascii="宋体" w:hAnsi="宋体"/>
                <w:sz w:val="18"/>
              </w:rPr>
              <w:t>（2.0，3.0</w:t>
            </w:r>
            <w:r>
              <w:rPr>
                <w:rFonts w:hint="eastAsia" w:ascii="宋体" w:hAnsi="宋体" w:cs="宋体"/>
                <w:sz w:val="18"/>
              </w:rPr>
              <w:t>]</w:t>
            </w:r>
          </w:p>
        </w:tc>
      </w:tr>
      <w:tr w14:paraId="4E55FD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581" w:type="dxa"/>
            <w:vMerge w:val="continue"/>
            <w:vAlign w:val="center"/>
          </w:tcPr>
          <w:p w14:paraId="526D7391">
            <w:pPr>
              <w:jc w:val="center"/>
              <w:rPr>
                <w:rFonts w:asciiTheme="minorEastAsia" w:hAnsiTheme="minorEastAsia" w:eastAsiaTheme="minorEastAsia"/>
                <w:b/>
                <w:sz w:val="18"/>
                <w:szCs w:val="18"/>
              </w:rPr>
            </w:pPr>
          </w:p>
        </w:tc>
        <w:tc>
          <w:tcPr>
            <w:tcW w:w="1630" w:type="dxa"/>
            <w:vMerge w:val="continue"/>
            <w:vAlign w:val="center"/>
          </w:tcPr>
          <w:p w14:paraId="71CCF802">
            <w:pPr>
              <w:jc w:val="center"/>
              <w:rPr>
                <w:rFonts w:asciiTheme="minorEastAsia" w:hAnsiTheme="minorEastAsia" w:eastAsiaTheme="minorEastAsia"/>
                <w:sz w:val="18"/>
                <w:szCs w:val="18"/>
              </w:rPr>
            </w:pPr>
          </w:p>
        </w:tc>
        <w:tc>
          <w:tcPr>
            <w:tcW w:w="1064" w:type="dxa"/>
            <w:vAlign w:val="center"/>
          </w:tcPr>
          <w:p w14:paraId="602F7E70">
            <w:pPr>
              <w:snapToGrid w:val="0"/>
              <w:spacing w:line="240" w:lineRule="exact"/>
              <w:jc w:val="center"/>
              <w:rPr>
                <w:rFonts w:ascii="宋体" w:hAnsi="宋体"/>
                <w:sz w:val="18"/>
              </w:rPr>
            </w:pPr>
            <w:r>
              <w:rPr>
                <w:rFonts w:hint="eastAsia" w:ascii="宋体" w:hAnsi="宋体"/>
                <w:sz w:val="18"/>
              </w:rPr>
              <w:t>骑马订装</w:t>
            </w:r>
          </w:p>
        </w:tc>
        <w:tc>
          <w:tcPr>
            <w:tcW w:w="1148" w:type="dxa"/>
            <w:vAlign w:val="center"/>
          </w:tcPr>
          <w:p w14:paraId="03D90609">
            <w:pPr>
              <w:snapToGrid w:val="0"/>
              <w:spacing w:line="240" w:lineRule="exact"/>
              <w:jc w:val="center"/>
              <w:rPr>
                <w:rFonts w:ascii="宋体" w:hAnsi="宋体"/>
                <w:sz w:val="18"/>
              </w:rPr>
            </w:pPr>
            <w:r>
              <w:rPr>
                <w:rFonts w:hint="eastAsia" w:ascii="宋体" w:hAnsi="宋体"/>
                <w:sz w:val="18"/>
              </w:rPr>
              <w:t>≤3.0</w:t>
            </w:r>
          </w:p>
        </w:tc>
        <w:tc>
          <w:tcPr>
            <w:tcW w:w="1984" w:type="dxa"/>
            <w:vAlign w:val="center"/>
          </w:tcPr>
          <w:p w14:paraId="512AB46A">
            <w:pPr>
              <w:pStyle w:val="3"/>
              <w:jc w:val="center"/>
              <w:rPr>
                <w:sz w:val="18"/>
              </w:rPr>
            </w:pPr>
            <w:r>
              <w:rPr>
                <w:rFonts w:hint="eastAsia"/>
                <w:b w:val="0"/>
                <w:sz w:val="18"/>
              </w:rPr>
              <w:t>——</w:t>
            </w:r>
          </w:p>
        </w:tc>
        <w:tc>
          <w:tcPr>
            <w:tcW w:w="1843" w:type="dxa"/>
            <w:vAlign w:val="center"/>
          </w:tcPr>
          <w:p w14:paraId="04497E9E">
            <w:pPr>
              <w:snapToGrid w:val="0"/>
              <w:spacing w:line="240" w:lineRule="exact"/>
              <w:jc w:val="center"/>
              <w:rPr>
                <w:rFonts w:ascii="宋体" w:hAnsi="宋体"/>
                <w:sz w:val="18"/>
              </w:rPr>
            </w:pPr>
            <w:r>
              <w:rPr>
                <w:rFonts w:hint="eastAsia" w:ascii="宋体" w:hAnsi="宋体"/>
                <w:sz w:val="18"/>
              </w:rPr>
              <w:t>＞4.0</w:t>
            </w:r>
          </w:p>
        </w:tc>
        <w:tc>
          <w:tcPr>
            <w:tcW w:w="1417" w:type="dxa"/>
            <w:vAlign w:val="center"/>
          </w:tcPr>
          <w:p w14:paraId="1DE10AE3">
            <w:pPr>
              <w:snapToGrid w:val="0"/>
              <w:spacing w:line="240" w:lineRule="exact"/>
              <w:jc w:val="center"/>
              <w:rPr>
                <w:rFonts w:ascii="宋体" w:hAnsi="宋体"/>
                <w:sz w:val="18"/>
              </w:rPr>
            </w:pPr>
            <w:r>
              <w:rPr>
                <w:rFonts w:hint="eastAsia" w:ascii="宋体" w:hAnsi="宋体"/>
                <w:sz w:val="18"/>
              </w:rPr>
              <w:t>（3.0，4.0</w:t>
            </w:r>
            <w:r>
              <w:rPr>
                <w:rFonts w:hint="eastAsia" w:ascii="宋体" w:hAnsi="宋体" w:cs="宋体"/>
                <w:sz w:val="18"/>
              </w:rPr>
              <w:t>]</w:t>
            </w:r>
          </w:p>
        </w:tc>
      </w:tr>
      <w:tr w14:paraId="2768DB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581" w:type="dxa"/>
            <w:vMerge w:val="restart"/>
            <w:vAlign w:val="center"/>
          </w:tcPr>
          <w:p w14:paraId="13197FD9">
            <w:pPr>
              <w:jc w:val="center"/>
              <w:rPr>
                <w:rFonts w:asciiTheme="minorEastAsia" w:hAnsiTheme="minorEastAsia" w:eastAsiaTheme="minorEastAsia"/>
                <w:sz w:val="18"/>
                <w:szCs w:val="18"/>
              </w:rPr>
            </w:pPr>
            <w:r>
              <w:rPr>
                <w:rFonts w:hint="eastAsia" w:ascii="宋体" w:hAnsi="宋体"/>
                <w:sz w:val="18"/>
              </w:rPr>
              <w:t>19</w:t>
            </w:r>
          </w:p>
        </w:tc>
        <w:tc>
          <w:tcPr>
            <w:tcW w:w="1630" w:type="dxa"/>
            <w:vMerge w:val="restart"/>
            <w:vAlign w:val="center"/>
          </w:tcPr>
          <w:p w14:paraId="78114380">
            <w:pPr>
              <w:jc w:val="center"/>
              <w:rPr>
                <w:rFonts w:asciiTheme="minorEastAsia" w:hAnsiTheme="minorEastAsia" w:eastAsiaTheme="minorEastAsia"/>
                <w:sz w:val="18"/>
                <w:szCs w:val="18"/>
              </w:rPr>
            </w:pPr>
            <w:r>
              <w:rPr>
                <w:rFonts w:hint="eastAsia" w:asciiTheme="minorEastAsia" w:hAnsiTheme="minorEastAsia" w:eastAsiaTheme="minorEastAsia"/>
                <w:sz w:val="18"/>
                <w:szCs w:val="18"/>
              </w:rPr>
              <w:t>书背字平移偏差/</w:t>
            </w:r>
          </w:p>
          <w:p w14:paraId="0C69117C">
            <w:pPr>
              <w:jc w:val="center"/>
              <w:rPr>
                <w:rFonts w:asciiTheme="minorEastAsia" w:hAnsiTheme="minorEastAsia" w:eastAsiaTheme="minorEastAsia"/>
                <w:sz w:val="18"/>
                <w:szCs w:val="18"/>
              </w:rPr>
            </w:pPr>
            <w:r>
              <w:rPr>
                <w:rFonts w:asciiTheme="minorEastAsia" w:hAnsiTheme="minorEastAsia" w:eastAsiaTheme="minorEastAsia"/>
                <w:sz w:val="18"/>
                <w:szCs w:val="18"/>
              </w:rPr>
              <w:t>mm</w:t>
            </w:r>
          </w:p>
        </w:tc>
        <w:tc>
          <w:tcPr>
            <w:tcW w:w="1064" w:type="dxa"/>
            <w:vAlign w:val="center"/>
          </w:tcPr>
          <w:p w14:paraId="018BF6CA">
            <w:pPr>
              <w:pStyle w:val="68"/>
              <w:ind w:firstLine="0" w:firstLineChars="0"/>
              <w:jc w:val="center"/>
              <w:rPr>
                <w:rFonts w:hAnsi="宋体"/>
                <w:sz w:val="18"/>
              </w:rPr>
            </w:pPr>
            <w:r>
              <w:rPr>
                <w:rFonts w:hint="eastAsia" w:hAnsi="宋体"/>
                <w:sz w:val="18"/>
              </w:rPr>
              <w:t>书背宽度</w:t>
            </w:r>
          </w:p>
        </w:tc>
        <w:tc>
          <w:tcPr>
            <w:tcW w:w="1148" w:type="dxa"/>
            <w:vAlign w:val="center"/>
          </w:tcPr>
          <w:p w14:paraId="4E07C35D">
            <w:pPr>
              <w:pStyle w:val="68"/>
              <w:ind w:firstLine="0" w:firstLineChars="0"/>
              <w:jc w:val="center"/>
              <w:rPr>
                <w:rFonts w:hAnsi="宋体"/>
                <w:sz w:val="18"/>
              </w:rPr>
            </w:pPr>
            <w:r>
              <w:rPr>
                <w:rFonts w:hint="eastAsia" w:hAnsi="宋体"/>
                <w:sz w:val="18"/>
              </w:rPr>
              <w:t>偏差</w:t>
            </w:r>
          </w:p>
        </w:tc>
        <w:tc>
          <w:tcPr>
            <w:tcW w:w="1984" w:type="dxa"/>
            <w:vMerge w:val="restart"/>
            <w:vAlign w:val="center"/>
          </w:tcPr>
          <w:p w14:paraId="7E9CF4C9">
            <w:pPr>
              <w:snapToGrid w:val="0"/>
              <w:spacing w:line="240" w:lineRule="exact"/>
              <w:jc w:val="center"/>
              <w:rPr>
                <w:rFonts w:ascii="宋体" w:hAnsi="宋体"/>
                <w:sz w:val="18"/>
              </w:rPr>
            </w:pPr>
            <w:r>
              <w:rPr>
                <w:rFonts w:hint="eastAsia" w:ascii="宋体" w:hAnsi="宋体"/>
                <w:sz w:val="18"/>
              </w:rPr>
              <w:t>书背字进入封一</w:t>
            </w:r>
          </w:p>
          <w:p w14:paraId="4F0AB842">
            <w:pPr>
              <w:snapToGrid w:val="0"/>
              <w:spacing w:line="240" w:lineRule="exact"/>
              <w:jc w:val="center"/>
            </w:pPr>
            <w:r>
              <w:rPr>
                <w:rFonts w:hint="eastAsia" w:ascii="宋体" w:hAnsi="宋体"/>
                <w:sz w:val="18"/>
              </w:rPr>
              <w:t>或封四</w:t>
            </w:r>
          </w:p>
        </w:tc>
        <w:tc>
          <w:tcPr>
            <w:tcW w:w="1843" w:type="dxa"/>
            <w:vAlign w:val="center"/>
          </w:tcPr>
          <w:p w14:paraId="67968D5A">
            <w:pPr>
              <w:snapToGrid w:val="0"/>
              <w:spacing w:line="240" w:lineRule="exact"/>
              <w:jc w:val="center"/>
              <w:rPr>
                <w:rFonts w:ascii="宋体" w:hAnsi="宋体"/>
                <w:bCs/>
                <w:sz w:val="18"/>
              </w:rPr>
            </w:pPr>
            <w:r>
              <w:rPr>
                <w:rFonts w:hint="eastAsia" w:hAnsi="宋体"/>
                <w:bCs/>
                <w:sz w:val="18"/>
              </w:rPr>
              <w:t>——</w:t>
            </w:r>
          </w:p>
        </w:tc>
        <w:tc>
          <w:tcPr>
            <w:tcW w:w="1417" w:type="dxa"/>
            <w:vAlign w:val="center"/>
          </w:tcPr>
          <w:p w14:paraId="45DF8D92">
            <w:pPr>
              <w:snapToGrid w:val="0"/>
              <w:spacing w:line="240" w:lineRule="exact"/>
              <w:jc w:val="center"/>
              <w:rPr>
                <w:rFonts w:ascii="宋体" w:hAnsi="宋体"/>
                <w:sz w:val="18"/>
              </w:rPr>
            </w:pPr>
            <w:r>
              <w:rPr>
                <w:rFonts w:hint="eastAsia" w:ascii="宋体" w:hAnsi="宋体"/>
                <w:sz w:val="18"/>
              </w:rPr>
              <w:t>偏差</w:t>
            </w:r>
          </w:p>
        </w:tc>
      </w:tr>
      <w:tr w14:paraId="06DFC9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581" w:type="dxa"/>
            <w:vMerge w:val="continue"/>
            <w:vAlign w:val="center"/>
          </w:tcPr>
          <w:p w14:paraId="3E8FB55C">
            <w:pPr>
              <w:pStyle w:val="68"/>
              <w:ind w:firstLine="0" w:firstLineChars="0"/>
              <w:jc w:val="center"/>
              <w:rPr>
                <w:rFonts w:hAnsi="宋体"/>
                <w:sz w:val="18"/>
              </w:rPr>
            </w:pPr>
          </w:p>
        </w:tc>
        <w:tc>
          <w:tcPr>
            <w:tcW w:w="1630" w:type="dxa"/>
            <w:vMerge w:val="continue"/>
            <w:vAlign w:val="center"/>
          </w:tcPr>
          <w:p w14:paraId="61E0C55B">
            <w:pPr>
              <w:pStyle w:val="68"/>
              <w:ind w:firstLine="0" w:firstLineChars="0"/>
              <w:jc w:val="center"/>
              <w:rPr>
                <w:rFonts w:hAnsi="宋体"/>
                <w:sz w:val="18"/>
              </w:rPr>
            </w:pPr>
          </w:p>
        </w:tc>
        <w:tc>
          <w:tcPr>
            <w:tcW w:w="1064" w:type="dxa"/>
            <w:vAlign w:val="center"/>
          </w:tcPr>
          <w:p w14:paraId="0C15D563">
            <w:pPr>
              <w:pStyle w:val="68"/>
              <w:ind w:firstLine="0" w:firstLineChars="0"/>
              <w:jc w:val="center"/>
              <w:rPr>
                <w:rFonts w:hAnsi="宋体"/>
                <w:sz w:val="18"/>
              </w:rPr>
            </w:pPr>
            <w:r>
              <w:rPr>
                <w:rFonts w:hint="eastAsia" w:hAnsi="宋体"/>
                <w:sz w:val="18"/>
              </w:rPr>
              <w:t>≤10</w:t>
            </w:r>
          </w:p>
        </w:tc>
        <w:tc>
          <w:tcPr>
            <w:tcW w:w="1148" w:type="dxa"/>
            <w:vAlign w:val="center"/>
          </w:tcPr>
          <w:p w14:paraId="6262A5B8">
            <w:pPr>
              <w:pStyle w:val="68"/>
              <w:ind w:firstLine="0" w:firstLineChars="0"/>
              <w:jc w:val="center"/>
              <w:rPr>
                <w:rFonts w:hAnsi="宋体"/>
                <w:sz w:val="18"/>
              </w:rPr>
            </w:pPr>
            <w:r>
              <w:rPr>
                <w:rFonts w:hint="eastAsia" w:hAnsi="宋体"/>
                <w:sz w:val="18"/>
              </w:rPr>
              <w:t>≤1.0</w:t>
            </w:r>
          </w:p>
        </w:tc>
        <w:tc>
          <w:tcPr>
            <w:tcW w:w="1984" w:type="dxa"/>
            <w:vMerge w:val="continue"/>
            <w:vAlign w:val="center"/>
          </w:tcPr>
          <w:p w14:paraId="0F988B72">
            <w:pPr>
              <w:snapToGrid w:val="0"/>
              <w:spacing w:line="240" w:lineRule="exact"/>
              <w:jc w:val="center"/>
              <w:rPr>
                <w:rFonts w:ascii="宋体" w:hAnsi="宋体"/>
                <w:sz w:val="18"/>
              </w:rPr>
            </w:pPr>
          </w:p>
        </w:tc>
        <w:tc>
          <w:tcPr>
            <w:tcW w:w="1843" w:type="dxa"/>
            <w:vAlign w:val="center"/>
          </w:tcPr>
          <w:p w14:paraId="61C2F4EC">
            <w:pPr>
              <w:snapToGrid w:val="0"/>
              <w:spacing w:line="240" w:lineRule="exact"/>
              <w:jc w:val="center"/>
              <w:rPr>
                <w:rFonts w:ascii="宋体" w:hAnsi="宋体"/>
                <w:bCs/>
                <w:sz w:val="18"/>
              </w:rPr>
            </w:pPr>
            <w:r>
              <w:rPr>
                <w:rFonts w:hint="eastAsia" w:hAnsi="宋体"/>
                <w:bCs/>
                <w:sz w:val="18"/>
              </w:rPr>
              <w:t>——</w:t>
            </w:r>
          </w:p>
        </w:tc>
        <w:tc>
          <w:tcPr>
            <w:tcW w:w="1417" w:type="dxa"/>
            <w:vAlign w:val="center"/>
          </w:tcPr>
          <w:p w14:paraId="6C28E346">
            <w:pPr>
              <w:snapToGrid w:val="0"/>
              <w:spacing w:line="240" w:lineRule="exact"/>
              <w:jc w:val="center"/>
              <w:rPr>
                <w:rFonts w:ascii="宋体" w:hAnsi="宋体"/>
                <w:sz w:val="18"/>
              </w:rPr>
            </w:pPr>
            <w:r>
              <w:rPr>
                <w:rFonts w:hint="eastAsia" w:ascii="宋体" w:hAnsi="宋体"/>
                <w:sz w:val="18"/>
              </w:rPr>
              <w:t>＞1</w:t>
            </w:r>
            <w:r>
              <w:rPr>
                <w:rFonts w:ascii="宋体" w:hAnsi="宋体"/>
                <w:sz w:val="18"/>
              </w:rPr>
              <w:t>.</w:t>
            </w:r>
            <w:r>
              <w:rPr>
                <w:rFonts w:hint="eastAsia" w:ascii="宋体" w:hAnsi="宋体"/>
                <w:sz w:val="18"/>
              </w:rPr>
              <w:t>0</w:t>
            </w:r>
          </w:p>
        </w:tc>
      </w:tr>
      <w:tr w14:paraId="4B9BD1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581" w:type="dxa"/>
            <w:vMerge w:val="continue"/>
            <w:vAlign w:val="center"/>
          </w:tcPr>
          <w:p w14:paraId="52B52745">
            <w:pPr>
              <w:pStyle w:val="68"/>
              <w:ind w:firstLine="0" w:firstLineChars="0"/>
              <w:jc w:val="center"/>
              <w:rPr>
                <w:rFonts w:hAnsi="宋体"/>
                <w:sz w:val="18"/>
              </w:rPr>
            </w:pPr>
          </w:p>
        </w:tc>
        <w:tc>
          <w:tcPr>
            <w:tcW w:w="1630" w:type="dxa"/>
            <w:vMerge w:val="continue"/>
            <w:vAlign w:val="center"/>
          </w:tcPr>
          <w:p w14:paraId="5E0EFB16">
            <w:pPr>
              <w:pStyle w:val="68"/>
              <w:ind w:firstLine="0" w:firstLineChars="0"/>
              <w:jc w:val="center"/>
              <w:rPr>
                <w:rFonts w:hAnsi="宋体"/>
                <w:sz w:val="18"/>
              </w:rPr>
            </w:pPr>
          </w:p>
        </w:tc>
        <w:tc>
          <w:tcPr>
            <w:tcW w:w="1064" w:type="dxa"/>
            <w:vAlign w:val="center"/>
          </w:tcPr>
          <w:p w14:paraId="47DDD19D">
            <w:pPr>
              <w:pStyle w:val="68"/>
              <w:ind w:firstLine="0" w:firstLineChars="0"/>
              <w:jc w:val="center"/>
              <w:rPr>
                <w:rFonts w:hAnsi="宋体"/>
                <w:sz w:val="18"/>
              </w:rPr>
            </w:pPr>
            <w:r>
              <w:rPr>
                <w:rFonts w:hint="eastAsia" w:hAnsi="宋体"/>
                <w:sz w:val="18"/>
              </w:rPr>
              <w:t>10～20</w:t>
            </w:r>
          </w:p>
        </w:tc>
        <w:tc>
          <w:tcPr>
            <w:tcW w:w="1148" w:type="dxa"/>
            <w:vAlign w:val="center"/>
          </w:tcPr>
          <w:p w14:paraId="2A6405AE">
            <w:pPr>
              <w:pStyle w:val="68"/>
              <w:ind w:firstLine="0" w:firstLineChars="0"/>
              <w:jc w:val="center"/>
              <w:rPr>
                <w:rFonts w:hAnsi="宋体"/>
                <w:sz w:val="18"/>
              </w:rPr>
            </w:pPr>
            <w:r>
              <w:rPr>
                <w:rFonts w:hint="eastAsia" w:hAnsi="宋体"/>
                <w:sz w:val="18"/>
              </w:rPr>
              <w:t>≤2.0</w:t>
            </w:r>
          </w:p>
        </w:tc>
        <w:tc>
          <w:tcPr>
            <w:tcW w:w="1984" w:type="dxa"/>
            <w:vMerge w:val="continue"/>
            <w:vAlign w:val="center"/>
          </w:tcPr>
          <w:p w14:paraId="3E0E4B86">
            <w:pPr>
              <w:snapToGrid w:val="0"/>
              <w:spacing w:line="240" w:lineRule="exact"/>
              <w:jc w:val="center"/>
              <w:rPr>
                <w:rFonts w:ascii="宋体" w:hAnsi="宋体"/>
                <w:sz w:val="18"/>
              </w:rPr>
            </w:pPr>
          </w:p>
        </w:tc>
        <w:tc>
          <w:tcPr>
            <w:tcW w:w="1843" w:type="dxa"/>
            <w:vAlign w:val="center"/>
          </w:tcPr>
          <w:p w14:paraId="788C0FE9">
            <w:pPr>
              <w:snapToGrid w:val="0"/>
              <w:spacing w:line="240" w:lineRule="exact"/>
              <w:jc w:val="center"/>
              <w:rPr>
                <w:rFonts w:ascii="宋体" w:hAnsi="宋体"/>
                <w:bCs/>
                <w:sz w:val="18"/>
              </w:rPr>
            </w:pPr>
            <w:r>
              <w:rPr>
                <w:rFonts w:hint="eastAsia" w:hAnsi="宋体"/>
                <w:bCs/>
                <w:sz w:val="18"/>
              </w:rPr>
              <w:t>——</w:t>
            </w:r>
          </w:p>
        </w:tc>
        <w:tc>
          <w:tcPr>
            <w:tcW w:w="1417" w:type="dxa"/>
            <w:vAlign w:val="center"/>
          </w:tcPr>
          <w:p w14:paraId="6DEF4149">
            <w:pPr>
              <w:snapToGrid w:val="0"/>
              <w:spacing w:line="240" w:lineRule="exact"/>
              <w:jc w:val="center"/>
              <w:rPr>
                <w:rFonts w:ascii="宋体" w:hAnsi="宋体"/>
                <w:sz w:val="18"/>
              </w:rPr>
            </w:pPr>
            <w:r>
              <w:rPr>
                <w:rFonts w:hint="eastAsia" w:ascii="宋体" w:hAnsi="宋体"/>
                <w:sz w:val="18"/>
              </w:rPr>
              <w:t>＞2</w:t>
            </w:r>
            <w:r>
              <w:rPr>
                <w:rFonts w:ascii="宋体" w:hAnsi="宋体"/>
                <w:sz w:val="18"/>
              </w:rPr>
              <w:t>.</w:t>
            </w:r>
            <w:r>
              <w:rPr>
                <w:rFonts w:hint="eastAsia" w:ascii="宋体" w:hAnsi="宋体"/>
                <w:sz w:val="18"/>
              </w:rPr>
              <w:t>0</w:t>
            </w:r>
          </w:p>
        </w:tc>
      </w:tr>
      <w:tr w14:paraId="0FF488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581" w:type="dxa"/>
            <w:vMerge w:val="continue"/>
            <w:vAlign w:val="center"/>
          </w:tcPr>
          <w:p w14:paraId="00AED44D">
            <w:pPr>
              <w:pStyle w:val="68"/>
              <w:ind w:firstLine="0" w:firstLineChars="0"/>
              <w:jc w:val="center"/>
              <w:rPr>
                <w:rFonts w:hAnsi="宋体"/>
                <w:sz w:val="18"/>
              </w:rPr>
            </w:pPr>
          </w:p>
        </w:tc>
        <w:tc>
          <w:tcPr>
            <w:tcW w:w="1630" w:type="dxa"/>
            <w:vMerge w:val="continue"/>
            <w:vAlign w:val="center"/>
          </w:tcPr>
          <w:p w14:paraId="748E115F">
            <w:pPr>
              <w:pStyle w:val="68"/>
              <w:ind w:firstLine="0" w:firstLineChars="0"/>
              <w:jc w:val="center"/>
              <w:rPr>
                <w:rFonts w:hAnsi="宋体"/>
                <w:sz w:val="18"/>
              </w:rPr>
            </w:pPr>
          </w:p>
        </w:tc>
        <w:tc>
          <w:tcPr>
            <w:tcW w:w="1064" w:type="dxa"/>
            <w:vAlign w:val="center"/>
          </w:tcPr>
          <w:p w14:paraId="728E4FC8">
            <w:pPr>
              <w:pStyle w:val="68"/>
              <w:ind w:firstLine="0" w:firstLineChars="0"/>
              <w:jc w:val="center"/>
              <w:rPr>
                <w:rFonts w:hAnsi="宋体"/>
                <w:sz w:val="18"/>
              </w:rPr>
            </w:pPr>
            <w:r>
              <w:rPr>
                <w:rFonts w:hint="eastAsia" w:hAnsi="宋体"/>
                <w:sz w:val="18"/>
              </w:rPr>
              <w:t>＞20</w:t>
            </w:r>
          </w:p>
        </w:tc>
        <w:tc>
          <w:tcPr>
            <w:tcW w:w="1148" w:type="dxa"/>
            <w:vAlign w:val="center"/>
          </w:tcPr>
          <w:p w14:paraId="0ABA723A">
            <w:pPr>
              <w:pStyle w:val="68"/>
              <w:ind w:firstLine="0" w:firstLineChars="0"/>
              <w:jc w:val="center"/>
              <w:rPr>
                <w:rFonts w:hAnsi="宋体"/>
                <w:sz w:val="18"/>
              </w:rPr>
            </w:pPr>
            <w:r>
              <w:rPr>
                <w:rFonts w:hint="eastAsia" w:hAnsi="宋体"/>
                <w:sz w:val="18"/>
              </w:rPr>
              <w:t>≤2.5</w:t>
            </w:r>
          </w:p>
        </w:tc>
        <w:tc>
          <w:tcPr>
            <w:tcW w:w="1984" w:type="dxa"/>
            <w:vMerge w:val="continue"/>
            <w:vAlign w:val="center"/>
          </w:tcPr>
          <w:p w14:paraId="1050B82D">
            <w:pPr>
              <w:snapToGrid w:val="0"/>
              <w:spacing w:line="240" w:lineRule="exact"/>
              <w:jc w:val="center"/>
              <w:rPr>
                <w:rFonts w:ascii="宋体" w:hAnsi="宋体"/>
                <w:sz w:val="18"/>
              </w:rPr>
            </w:pPr>
          </w:p>
        </w:tc>
        <w:tc>
          <w:tcPr>
            <w:tcW w:w="1843" w:type="dxa"/>
            <w:vAlign w:val="center"/>
          </w:tcPr>
          <w:p w14:paraId="31363F5A">
            <w:pPr>
              <w:snapToGrid w:val="0"/>
              <w:spacing w:line="240" w:lineRule="exact"/>
              <w:jc w:val="center"/>
              <w:rPr>
                <w:rFonts w:ascii="宋体" w:hAnsi="宋体"/>
                <w:bCs/>
                <w:sz w:val="18"/>
              </w:rPr>
            </w:pPr>
            <w:r>
              <w:rPr>
                <w:rFonts w:hint="eastAsia" w:hAnsi="宋体"/>
                <w:bCs/>
                <w:sz w:val="18"/>
              </w:rPr>
              <w:t>——</w:t>
            </w:r>
          </w:p>
        </w:tc>
        <w:tc>
          <w:tcPr>
            <w:tcW w:w="1417" w:type="dxa"/>
            <w:vAlign w:val="center"/>
          </w:tcPr>
          <w:p w14:paraId="4F9EAB3B">
            <w:pPr>
              <w:snapToGrid w:val="0"/>
              <w:spacing w:line="240" w:lineRule="exact"/>
              <w:jc w:val="center"/>
              <w:rPr>
                <w:rFonts w:ascii="宋体" w:hAnsi="宋体"/>
                <w:sz w:val="18"/>
              </w:rPr>
            </w:pPr>
            <w:r>
              <w:rPr>
                <w:rFonts w:hint="eastAsia" w:ascii="宋体" w:hAnsi="宋体"/>
                <w:sz w:val="18"/>
              </w:rPr>
              <w:t>＞2</w:t>
            </w:r>
            <w:r>
              <w:rPr>
                <w:rFonts w:ascii="宋体" w:hAnsi="宋体"/>
                <w:sz w:val="18"/>
              </w:rPr>
              <w:t>.</w:t>
            </w:r>
            <w:r>
              <w:rPr>
                <w:rFonts w:hint="eastAsia" w:ascii="宋体" w:hAnsi="宋体"/>
                <w:sz w:val="18"/>
              </w:rPr>
              <w:t>5</w:t>
            </w:r>
          </w:p>
        </w:tc>
      </w:tr>
      <w:tr w14:paraId="034720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581" w:type="dxa"/>
            <w:vAlign w:val="center"/>
          </w:tcPr>
          <w:p w14:paraId="06D1CA14">
            <w:pPr>
              <w:snapToGrid w:val="0"/>
              <w:spacing w:line="240" w:lineRule="exact"/>
              <w:jc w:val="center"/>
              <w:rPr>
                <w:rFonts w:ascii="宋体" w:hAnsi="宋体"/>
                <w:sz w:val="18"/>
              </w:rPr>
            </w:pPr>
            <w:r>
              <w:rPr>
                <w:rFonts w:hint="eastAsia" w:ascii="宋体" w:hAnsi="宋体"/>
                <w:sz w:val="18"/>
              </w:rPr>
              <w:t>20</w:t>
            </w:r>
          </w:p>
        </w:tc>
        <w:tc>
          <w:tcPr>
            <w:tcW w:w="1630" w:type="dxa"/>
            <w:vAlign w:val="center"/>
          </w:tcPr>
          <w:p w14:paraId="622D8C0E">
            <w:pPr>
              <w:pStyle w:val="68"/>
              <w:ind w:firstLine="0" w:firstLineChars="0"/>
              <w:jc w:val="center"/>
              <w:rPr>
                <w:rFonts w:hAnsi="宋体" w:cs="宋体"/>
                <w:sz w:val="18"/>
              </w:rPr>
            </w:pPr>
            <w:r>
              <w:rPr>
                <w:rFonts w:hint="eastAsia" w:hAnsi="宋体" w:cs="宋体"/>
                <w:sz w:val="18"/>
              </w:rPr>
              <w:t>书背与书背字宽度之差/mm</w:t>
            </w:r>
          </w:p>
        </w:tc>
        <w:tc>
          <w:tcPr>
            <w:tcW w:w="2212" w:type="dxa"/>
            <w:gridSpan w:val="2"/>
            <w:vAlign w:val="center"/>
          </w:tcPr>
          <w:p w14:paraId="58E6A5DF">
            <w:pPr>
              <w:pStyle w:val="68"/>
              <w:ind w:firstLine="0" w:firstLineChars="0"/>
              <w:jc w:val="center"/>
              <w:rPr>
                <w:rFonts w:hAnsi="宋体" w:cs="宋体"/>
                <w:sz w:val="18"/>
              </w:rPr>
            </w:pPr>
            <w:r>
              <w:rPr>
                <w:rFonts w:hint="eastAsia" w:hAnsi="宋体" w:cs="宋体"/>
                <w:sz w:val="18"/>
              </w:rPr>
              <w:t>≥2.0</w:t>
            </w:r>
          </w:p>
        </w:tc>
        <w:tc>
          <w:tcPr>
            <w:tcW w:w="1984" w:type="dxa"/>
            <w:vAlign w:val="center"/>
          </w:tcPr>
          <w:p w14:paraId="6288E459">
            <w:pPr>
              <w:pStyle w:val="68"/>
              <w:ind w:firstLine="0" w:firstLineChars="0"/>
              <w:jc w:val="center"/>
              <w:rPr>
                <w:rFonts w:hAnsi="宋体" w:cs="宋体"/>
                <w:bCs/>
                <w:sz w:val="18"/>
              </w:rPr>
            </w:pPr>
            <w:r>
              <w:rPr>
                <w:rFonts w:hint="eastAsia" w:hAnsi="宋体" w:cs="宋体"/>
                <w:bCs/>
                <w:sz w:val="18"/>
              </w:rPr>
              <w:t>——</w:t>
            </w:r>
          </w:p>
        </w:tc>
        <w:tc>
          <w:tcPr>
            <w:tcW w:w="1843" w:type="dxa"/>
            <w:vAlign w:val="center"/>
          </w:tcPr>
          <w:p w14:paraId="05710854">
            <w:pPr>
              <w:snapToGrid w:val="0"/>
              <w:spacing w:line="240" w:lineRule="exact"/>
              <w:jc w:val="center"/>
              <w:rPr>
                <w:rFonts w:ascii="宋体" w:hAnsi="宋体" w:cs="宋体"/>
                <w:bCs/>
                <w:sz w:val="18"/>
              </w:rPr>
            </w:pPr>
            <w:r>
              <w:rPr>
                <w:rFonts w:hint="eastAsia" w:ascii="宋体" w:hAnsi="宋体" w:cs="宋体"/>
                <w:bCs/>
                <w:sz w:val="18"/>
              </w:rPr>
              <w:t>＜2.0</w:t>
            </w:r>
          </w:p>
        </w:tc>
        <w:tc>
          <w:tcPr>
            <w:tcW w:w="1417" w:type="dxa"/>
            <w:vAlign w:val="center"/>
          </w:tcPr>
          <w:p w14:paraId="6EE4CBDB">
            <w:pPr>
              <w:snapToGrid w:val="0"/>
              <w:spacing w:line="240" w:lineRule="exact"/>
              <w:jc w:val="center"/>
              <w:rPr>
                <w:rFonts w:ascii="宋体" w:hAnsi="宋体" w:cs="宋体"/>
                <w:sz w:val="18"/>
              </w:rPr>
            </w:pPr>
            <w:bookmarkStart w:id="35" w:name="OLE_LINK34"/>
            <w:bookmarkStart w:id="36" w:name="OLE_LINK35"/>
            <w:r>
              <w:rPr>
                <w:rFonts w:hint="eastAsia" w:ascii="宋体" w:hAnsi="宋体" w:cs="宋体"/>
                <w:bCs/>
                <w:sz w:val="18"/>
              </w:rPr>
              <w:t>——</w:t>
            </w:r>
            <w:bookmarkEnd w:id="35"/>
            <w:bookmarkEnd w:id="36"/>
          </w:p>
        </w:tc>
      </w:tr>
      <w:tr w14:paraId="1EAF37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581" w:type="dxa"/>
            <w:vAlign w:val="center"/>
          </w:tcPr>
          <w:p w14:paraId="0C2AB721">
            <w:pPr>
              <w:snapToGrid w:val="0"/>
              <w:spacing w:line="240" w:lineRule="exact"/>
              <w:jc w:val="center"/>
              <w:rPr>
                <w:rFonts w:ascii="宋体" w:hAnsi="宋体"/>
                <w:sz w:val="18"/>
              </w:rPr>
            </w:pPr>
            <w:r>
              <w:rPr>
                <w:rFonts w:hint="eastAsia" w:ascii="宋体" w:hAnsi="宋体"/>
                <w:sz w:val="18"/>
              </w:rPr>
              <w:t>21</w:t>
            </w:r>
          </w:p>
        </w:tc>
        <w:tc>
          <w:tcPr>
            <w:tcW w:w="1630" w:type="dxa"/>
            <w:vAlign w:val="center"/>
          </w:tcPr>
          <w:p w14:paraId="0CEA4621">
            <w:pPr>
              <w:snapToGrid w:val="0"/>
              <w:spacing w:line="240" w:lineRule="exact"/>
              <w:jc w:val="center"/>
              <w:rPr>
                <w:rFonts w:ascii="宋体" w:hAnsi="宋体"/>
                <w:sz w:val="18"/>
              </w:rPr>
            </w:pPr>
            <w:r>
              <w:rPr>
                <w:rFonts w:hint="eastAsia" w:ascii="宋体" w:hAnsi="宋体"/>
                <w:sz w:val="18"/>
              </w:rPr>
              <w:t>订位平移/</w:t>
            </w:r>
            <w:r>
              <w:rPr>
                <w:rFonts w:ascii="宋体" w:hAnsi="宋体"/>
                <w:sz w:val="18"/>
              </w:rPr>
              <w:t>mm</w:t>
            </w:r>
          </w:p>
        </w:tc>
        <w:tc>
          <w:tcPr>
            <w:tcW w:w="2212" w:type="dxa"/>
            <w:gridSpan w:val="2"/>
            <w:vAlign w:val="center"/>
          </w:tcPr>
          <w:p w14:paraId="1A3C4B5E">
            <w:pPr>
              <w:snapToGrid w:val="0"/>
              <w:spacing w:line="240" w:lineRule="exact"/>
              <w:jc w:val="center"/>
              <w:rPr>
                <w:rFonts w:ascii="宋体" w:hAnsi="宋体"/>
                <w:sz w:val="18"/>
              </w:rPr>
            </w:pPr>
            <w:r>
              <w:rPr>
                <w:rFonts w:hint="eastAsia" w:ascii="宋体" w:hAnsi="宋体"/>
                <w:sz w:val="18"/>
              </w:rPr>
              <w:t>≤3</w:t>
            </w:r>
            <w:r>
              <w:rPr>
                <w:rFonts w:ascii="宋体" w:hAnsi="宋体"/>
                <w:sz w:val="18"/>
              </w:rPr>
              <w:t>.0</w:t>
            </w:r>
          </w:p>
        </w:tc>
        <w:tc>
          <w:tcPr>
            <w:tcW w:w="1984" w:type="dxa"/>
            <w:vAlign w:val="center"/>
          </w:tcPr>
          <w:p w14:paraId="029701BA">
            <w:pPr>
              <w:snapToGrid w:val="0"/>
              <w:spacing w:line="240" w:lineRule="exact"/>
              <w:jc w:val="center"/>
              <w:rPr>
                <w:rFonts w:ascii="宋体" w:hAnsi="宋体"/>
                <w:sz w:val="18"/>
              </w:rPr>
            </w:pPr>
            <w:r>
              <w:rPr>
                <w:rFonts w:hint="eastAsia" w:hAnsi="宋体"/>
                <w:bCs/>
                <w:sz w:val="18"/>
              </w:rPr>
              <w:t>——</w:t>
            </w:r>
          </w:p>
        </w:tc>
        <w:tc>
          <w:tcPr>
            <w:tcW w:w="1843" w:type="dxa"/>
            <w:vAlign w:val="center"/>
          </w:tcPr>
          <w:p w14:paraId="05BE794A">
            <w:pPr>
              <w:snapToGrid w:val="0"/>
              <w:spacing w:line="240" w:lineRule="exact"/>
              <w:jc w:val="center"/>
              <w:rPr>
                <w:rFonts w:ascii="宋体" w:hAnsi="宋体"/>
                <w:sz w:val="18"/>
              </w:rPr>
            </w:pPr>
            <w:r>
              <w:rPr>
                <w:rFonts w:hint="eastAsia" w:ascii="宋体" w:hAnsi="宋体"/>
                <w:sz w:val="18"/>
              </w:rPr>
              <w:t>＞3</w:t>
            </w:r>
            <w:r>
              <w:rPr>
                <w:rFonts w:ascii="宋体" w:hAnsi="宋体"/>
                <w:sz w:val="18"/>
              </w:rPr>
              <w:t>.0</w:t>
            </w:r>
          </w:p>
        </w:tc>
        <w:tc>
          <w:tcPr>
            <w:tcW w:w="1417" w:type="dxa"/>
            <w:vAlign w:val="center"/>
          </w:tcPr>
          <w:p w14:paraId="5E12AC42">
            <w:pPr>
              <w:pStyle w:val="3"/>
              <w:spacing w:line="240" w:lineRule="exact"/>
              <w:jc w:val="center"/>
              <w:rPr>
                <w:b w:val="0"/>
                <w:sz w:val="18"/>
              </w:rPr>
            </w:pPr>
            <w:r>
              <w:rPr>
                <w:rFonts w:hint="eastAsia"/>
                <w:b w:val="0"/>
                <w:sz w:val="18"/>
              </w:rPr>
              <w:t>——</w:t>
            </w:r>
          </w:p>
        </w:tc>
      </w:tr>
      <w:tr w14:paraId="79DE27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581" w:type="dxa"/>
            <w:vAlign w:val="center"/>
          </w:tcPr>
          <w:p w14:paraId="6A08D7E2">
            <w:pPr>
              <w:snapToGrid w:val="0"/>
              <w:spacing w:line="240" w:lineRule="exact"/>
              <w:jc w:val="center"/>
              <w:rPr>
                <w:rFonts w:ascii="宋体" w:hAnsi="宋体"/>
                <w:sz w:val="18"/>
              </w:rPr>
            </w:pPr>
            <w:r>
              <w:rPr>
                <w:rFonts w:hint="eastAsia" w:ascii="宋体" w:hAnsi="宋体"/>
                <w:sz w:val="18"/>
              </w:rPr>
              <w:t>22</w:t>
            </w:r>
          </w:p>
        </w:tc>
        <w:tc>
          <w:tcPr>
            <w:tcW w:w="1630" w:type="dxa"/>
            <w:vAlign w:val="center"/>
          </w:tcPr>
          <w:p w14:paraId="419E1EB6">
            <w:pPr>
              <w:snapToGrid w:val="0"/>
              <w:spacing w:line="240" w:lineRule="exact"/>
              <w:jc w:val="center"/>
              <w:rPr>
                <w:rFonts w:ascii="宋体" w:hAnsi="宋体"/>
                <w:sz w:val="18"/>
              </w:rPr>
            </w:pPr>
            <w:r>
              <w:rPr>
                <w:rFonts w:hint="eastAsia" w:ascii="宋体" w:hAnsi="宋体"/>
                <w:sz w:val="18"/>
              </w:rPr>
              <w:t>订位歪斜/mm</w:t>
            </w:r>
          </w:p>
        </w:tc>
        <w:tc>
          <w:tcPr>
            <w:tcW w:w="2212" w:type="dxa"/>
            <w:gridSpan w:val="2"/>
            <w:vAlign w:val="center"/>
          </w:tcPr>
          <w:p w14:paraId="0FCC2FAC">
            <w:pPr>
              <w:snapToGrid w:val="0"/>
              <w:spacing w:line="240" w:lineRule="exact"/>
              <w:jc w:val="center"/>
              <w:rPr>
                <w:rFonts w:ascii="宋体" w:hAnsi="宋体"/>
                <w:sz w:val="18"/>
              </w:rPr>
            </w:pPr>
            <w:r>
              <w:rPr>
                <w:rFonts w:hint="eastAsia" w:ascii="宋体" w:hAnsi="宋体"/>
                <w:sz w:val="18"/>
              </w:rPr>
              <w:t>≤1.0</w:t>
            </w:r>
          </w:p>
        </w:tc>
        <w:tc>
          <w:tcPr>
            <w:tcW w:w="1984" w:type="dxa"/>
            <w:vAlign w:val="center"/>
          </w:tcPr>
          <w:p w14:paraId="76F1812E">
            <w:pPr>
              <w:snapToGrid w:val="0"/>
              <w:spacing w:line="240" w:lineRule="exact"/>
              <w:jc w:val="center"/>
              <w:rPr>
                <w:rFonts w:ascii="宋体" w:hAnsi="宋体"/>
                <w:sz w:val="18"/>
              </w:rPr>
            </w:pPr>
            <w:r>
              <w:rPr>
                <w:rFonts w:hint="eastAsia" w:ascii="宋体" w:hAnsi="宋体"/>
                <w:sz w:val="18"/>
              </w:rPr>
              <w:t>＞2</w:t>
            </w:r>
            <w:r>
              <w:rPr>
                <w:rFonts w:ascii="宋体" w:hAnsi="宋体"/>
                <w:sz w:val="18"/>
              </w:rPr>
              <w:t>.</w:t>
            </w:r>
            <w:r>
              <w:rPr>
                <w:rFonts w:hint="eastAsia" w:ascii="宋体" w:hAnsi="宋体"/>
                <w:sz w:val="18"/>
              </w:rPr>
              <w:t>0</w:t>
            </w:r>
          </w:p>
        </w:tc>
        <w:tc>
          <w:tcPr>
            <w:tcW w:w="1843" w:type="dxa"/>
            <w:vAlign w:val="center"/>
          </w:tcPr>
          <w:p w14:paraId="2B4EAB3D">
            <w:pPr>
              <w:snapToGrid w:val="0"/>
              <w:spacing w:line="240" w:lineRule="exact"/>
              <w:jc w:val="center"/>
              <w:rPr>
                <w:rFonts w:ascii="宋体" w:hAnsi="宋体"/>
                <w:sz w:val="18"/>
              </w:rPr>
            </w:pPr>
            <w:r>
              <w:rPr>
                <w:rFonts w:hint="eastAsia" w:ascii="宋体" w:hAnsi="宋体"/>
                <w:sz w:val="18"/>
              </w:rPr>
              <w:t>（</w:t>
            </w:r>
            <w:r>
              <w:rPr>
                <w:rFonts w:ascii="宋体" w:hAnsi="宋体"/>
                <w:sz w:val="18"/>
              </w:rPr>
              <w:t>1.</w:t>
            </w:r>
            <w:r>
              <w:rPr>
                <w:rFonts w:hint="eastAsia" w:ascii="宋体" w:hAnsi="宋体"/>
                <w:sz w:val="18"/>
              </w:rPr>
              <w:t>5，2</w:t>
            </w:r>
            <w:r>
              <w:rPr>
                <w:rFonts w:ascii="宋体" w:hAnsi="宋体"/>
                <w:sz w:val="18"/>
              </w:rPr>
              <w:t>.0</w:t>
            </w:r>
            <w:r>
              <w:rPr>
                <w:rFonts w:hint="eastAsia" w:ascii="宋体" w:hAnsi="宋体"/>
                <w:sz w:val="18"/>
              </w:rPr>
              <w:t>]</w:t>
            </w:r>
          </w:p>
        </w:tc>
        <w:tc>
          <w:tcPr>
            <w:tcW w:w="1417" w:type="dxa"/>
            <w:vAlign w:val="center"/>
          </w:tcPr>
          <w:p w14:paraId="7634DE51">
            <w:pPr>
              <w:snapToGrid w:val="0"/>
              <w:spacing w:line="240" w:lineRule="exact"/>
              <w:jc w:val="center"/>
              <w:rPr>
                <w:rFonts w:hAnsi="宋体"/>
                <w:b/>
                <w:sz w:val="18"/>
              </w:rPr>
            </w:pPr>
            <w:r>
              <w:rPr>
                <w:rFonts w:hint="eastAsia" w:ascii="宋体" w:hAnsi="宋体"/>
                <w:sz w:val="18"/>
              </w:rPr>
              <w:t>（</w:t>
            </w:r>
            <w:r>
              <w:rPr>
                <w:rFonts w:ascii="宋体" w:hAnsi="宋体"/>
                <w:sz w:val="18"/>
              </w:rPr>
              <w:t>1.</w:t>
            </w:r>
            <w:r>
              <w:rPr>
                <w:rFonts w:hint="eastAsia" w:ascii="宋体" w:hAnsi="宋体"/>
                <w:sz w:val="18"/>
              </w:rPr>
              <w:t>0，1.5]</w:t>
            </w:r>
          </w:p>
        </w:tc>
      </w:tr>
      <w:tr w14:paraId="0F0880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581" w:type="dxa"/>
            <w:vAlign w:val="center"/>
          </w:tcPr>
          <w:p w14:paraId="64801D76">
            <w:pPr>
              <w:snapToGrid w:val="0"/>
              <w:spacing w:line="240" w:lineRule="exact"/>
              <w:jc w:val="center"/>
              <w:rPr>
                <w:rFonts w:ascii="宋体" w:hAnsi="宋体"/>
                <w:sz w:val="18"/>
              </w:rPr>
            </w:pPr>
            <w:r>
              <w:rPr>
                <w:rFonts w:hint="eastAsia" w:ascii="宋体" w:hAnsi="宋体"/>
                <w:sz w:val="18"/>
              </w:rPr>
              <w:t>23</w:t>
            </w:r>
          </w:p>
        </w:tc>
        <w:tc>
          <w:tcPr>
            <w:tcW w:w="1630" w:type="dxa"/>
            <w:vAlign w:val="center"/>
          </w:tcPr>
          <w:p w14:paraId="22C5E74A">
            <w:pPr>
              <w:pStyle w:val="3"/>
              <w:jc w:val="center"/>
              <w:rPr>
                <w:rFonts w:cs="宋体"/>
                <w:b w:val="0"/>
                <w:bCs/>
                <w:sz w:val="18"/>
              </w:rPr>
            </w:pPr>
            <w:bookmarkStart w:id="37" w:name="OLE_LINK47"/>
            <w:bookmarkStart w:id="38" w:name="OLE_LINK48"/>
            <w:r>
              <w:rPr>
                <w:rFonts w:hint="eastAsia" w:cs="宋体"/>
                <w:b w:val="0"/>
                <w:bCs/>
                <w:sz w:val="18"/>
              </w:rPr>
              <w:t>连刀页</w:t>
            </w:r>
            <w:bookmarkEnd w:id="37"/>
            <w:bookmarkEnd w:id="38"/>
            <w:r>
              <w:rPr>
                <w:rFonts w:hint="eastAsia" w:cs="宋体"/>
                <w:b w:val="0"/>
                <w:bCs/>
                <w:sz w:val="18"/>
              </w:rPr>
              <w:t>数/张</w:t>
            </w:r>
          </w:p>
        </w:tc>
        <w:tc>
          <w:tcPr>
            <w:tcW w:w="2212" w:type="dxa"/>
            <w:gridSpan w:val="2"/>
            <w:vAlign w:val="center"/>
          </w:tcPr>
          <w:p w14:paraId="6B31E0A2">
            <w:pPr>
              <w:snapToGrid w:val="0"/>
              <w:spacing w:line="240" w:lineRule="exact"/>
              <w:jc w:val="center"/>
              <w:rPr>
                <w:rFonts w:ascii="宋体" w:hAnsi="宋体" w:cs="宋体"/>
                <w:sz w:val="18"/>
              </w:rPr>
            </w:pPr>
            <w:r>
              <w:rPr>
                <w:rFonts w:hint="eastAsia" w:ascii="宋体" w:hAnsi="宋体" w:cs="宋体"/>
                <w:sz w:val="18"/>
              </w:rPr>
              <w:t>0</w:t>
            </w:r>
          </w:p>
        </w:tc>
        <w:tc>
          <w:tcPr>
            <w:tcW w:w="1984" w:type="dxa"/>
            <w:vAlign w:val="center"/>
          </w:tcPr>
          <w:p w14:paraId="474B691C">
            <w:pPr>
              <w:pStyle w:val="3"/>
              <w:jc w:val="center"/>
              <w:rPr>
                <w:rFonts w:cs="宋体"/>
                <w:sz w:val="18"/>
                <w:highlight w:val="red"/>
              </w:rPr>
            </w:pPr>
            <w:r>
              <w:rPr>
                <w:rFonts w:hint="eastAsia" w:cs="宋体"/>
                <w:sz w:val="18"/>
              </w:rPr>
              <w:t>——</w:t>
            </w:r>
          </w:p>
        </w:tc>
        <w:tc>
          <w:tcPr>
            <w:tcW w:w="1843" w:type="dxa"/>
            <w:vAlign w:val="center"/>
          </w:tcPr>
          <w:p w14:paraId="2A05097A">
            <w:pPr>
              <w:snapToGrid w:val="0"/>
              <w:spacing w:line="240" w:lineRule="exact"/>
              <w:jc w:val="center"/>
              <w:rPr>
                <w:rFonts w:ascii="宋体" w:hAnsi="宋体" w:cs="宋体"/>
                <w:sz w:val="18"/>
              </w:rPr>
            </w:pPr>
            <w:r>
              <w:rPr>
                <w:rFonts w:hint="eastAsia" w:ascii="宋体" w:hAnsi="宋体" w:cs="宋体"/>
                <w:sz w:val="18"/>
              </w:rPr>
              <w:t>≥4</w:t>
            </w:r>
          </w:p>
        </w:tc>
        <w:tc>
          <w:tcPr>
            <w:tcW w:w="1417" w:type="dxa"/>
            <w:vAlign w:val="center"/>
          </w:tcPr>
          <w:p w14:paraId="4BFCCAB7">
            <w:pPr>
              <w:snapToGrid w:val="0"/>
              <w:spacing w:line="240" w:lineRule="exact"/>
              <w:jc w:val="center"/>
              <w:rPr>
                <w:rFonts w:ascii="宋体" w:hAnsi="宋体" w:cs="宋体"/>
                <w:sz w:val="18"/>
              </w:rPr>
            </w:pPr>
            <w:r>
              <w:rPr>
                <w:rFonts w:hint="eastAsia" w:ascii="宋体" w:hAnsi="宋体" w:cs="宋体"/>
                <w:sz w:val="18"/>
              </w:rPr>
              <w:t>＜4</w:t>
            </w:r>
          </w:p>
        </w:tc>
      </w:tr>
      <w:tr w14:paraId="692764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581" w:type="dxa"/>
            <w:vAlign w:val="center"/>
          </w:tcPr>
          <w:p w14:paraId="65752574">
            <w:pPr>
              <w:snapToGrid w:val="0"/>
              <w:spacing w:line="240" w:lineRule="exact"/>
              <w:jc w:val="center"/>
              <w:rPr>
                <w:rFonts w:ascii="宋体" w:hAnsi="宋体"/>
                <w:sz w:val="18"/>
              </w:rPr>
            </w:pPr>
            <w:r>
              <w:rPr>
                <w:rFonts w:hint="eastAsia" w:ascii="宋体" w:hAnsi="宋体"/>
                <w:sz w:val="18"/>
              </w:rPr>
              <w:t>24</w:t>
            </w:r>
          </w:p>
        </w:tc>
        <w:tc>
          <w:tcPr>
            <w:tcW w:w="1630" w:type="dxa"/>
            <w:vAlign w:val="center"/>
          </w:tcPr>
          <w:p w14:paraId="08F542DE">
            <w:pPr>
              <w:snapToGrid w:val="0"/>
              <w:spacing w:line="240" w:lineRule="exact"/>
              <w:jc w:val="center"/>
              <w:rPr>
                <w:rFonts w:ascii="宋体" w:hAnsi="宋体" w:cs="宋体"/>
                <w:sz w:val="18"/>
              </w:rPr>
            </w:pPr>
            <w:r>
              <w:rPr>
                <w:rFonts w:hint="eastAsia" w:ascii="宋体" w:hAnsi="宋体" w:cs="宋体"/>
                <w:sz w:val="18"/>
              </w:rPr>
              <w:t>小页内缩/mm</w:t>
            </w:r>
          </w:p>
        </w:tc>
        <w:tc>
          <w:tcPr>
            <w:tcW w:w="2212" w:type="dxa"/>
            <w:gridSpan w:val="2"/>
            <w:vAlign w:val="center"/>
          </w:tcPr>
          <w:p w14:paraId="17222BAA">
            <w:pPr>
              <w:snapToGrid w:val="0"/>
              <w:spacing w:line="240" w:lineRule="exact"/>
              <w:jc w:val="center"/>
              <w:rPr>
                <w:rFonts w:ascii="宋体" w:hAnsi="宋体" w:cs="宋体"/>
                <w:sz w:val="18"/>
              </w:rPr>
            </w:pPr>
            <w:r>
              <w:rPr>
                <w:rFonts w:hint="eastAsia" w:ascii="宋体" w:hAnsi="宋体" w:cs="宋体"/>
                <w:sz w:val="18"/>
              </w:rPr>
              <w:t>≤2.0</w:t>
            </w:r>
          </w:p>
        </w:tc>
        <w:tc>
          <w:tcPr>
            <w:tcW w:w="1984" w:type="dxa"/>
            <w:vAlign w:val="center"/>
          </w:tcPr>
          <w:p w14:paraId="1CC94279">
            <w:pPr>
              <w:snapToGrid w:val="0"/>
              <w:spacing w:line="240" w:lineRule="exact"/>
              <w:jc w:val="center"/>
              <w:rPr>
                <w:rFonts w:ascii="宋体" w:hAnsi="宋体" w:cs="宋体"/>
                <w:bCs/>
                <w:sz w:val="18"/>
              </w:rPr>
            </w:pPr>
            <w:r>
              <w:rPr>
                <w:rFonts w:hint="eastAsia" w:ascii="宋体" w:hAnsi="宋体" w:cs="宋体"/>
                <w:bCs/>
                <w:sz w:val="18"/>
              </w:rPr>
              <w:t>——</w:t>
            </w:r>
          </w:p>
        </w:tc>
        <w:tc>
          <w:tcPr>
            <w:tcW w:w="1843" w:type="dxa"/>
            <w:vAlign w:val="center"/>
          </w:tcPr>
          <w:p w14:paraId="1E7C358E">
            <w:pPr>
              <w:snapToGrid w:val="0"/>
              <w:spacing w:line="240" w:lineRule="exact"/>
              <w:jc w:val="center"/>
              <w:rPr>
                <w:rFonts w:ascii="宋体" w:hAnsi="宋体" w:cs="宋体"/>
                <w:sz w:val="18"/>
              </w:rPr>
            </w:pPr>
            <w:r>
              <w:rPr>
                <w:rFonts w:hint="eastAsia" w:ascii="宋体" w:hAnsi="宋体" w:cs="宋体"/>
                <w:sz w:val="18"/>
              </w:rPr>
              <w:t>＞2.0</w:t>
            </w:r>
          </w:p>
        </w:tc>
        <w:tc>
          <w:tcPr>
            <w:tcW w:w="1417" w:type="dxa"/>
            <w:vAlign w:val="center"/>
          </w:tcPr>
          <w:p w14:paraId="379658BB">
            <w:pPr>
              <w:pStyle w:val="3"/>
              <w:spacing w:line="240" w:lineRule="exact"/>
              <w:jc w:val="center"/>
              <w:rPr>
                <w:rFonts w:cs="宋体"/>
                <w:sz w:val="18"/>
              </w:rPr>
            </w:pPr>
            <w:r>
              <w:rPr>
                <w:rFonts w:hint="eastAsia" w:cs="宋体"/>
                <w:bCs/>
                <w:sz w:val="18"/>
              </w:rPr>
              <w:t>——</w:t>
            </w:r>
          </w:p>
        </w:tc>
      </w:tr>
      <w:tr w14:paraId="204364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05" w:hRule="atLeast"/>
          <w:jc w:val="center"/>
        </w:trPr>
        <w:tc>
          <w:tcPr>
            <w:tcW w:w="581" w:type="dxa"/>
            <w:vMerge w:val="restart"/>
            <w:vAlign w:val="center"/>
          </w:tcPr>
          <w:p w14:paraId="7376A637">
            <w:pPr>
              <w:snapToGrid w:val="0"/>
              <w:spacing w:line="240" w:lineRule="exact"/>
              <w:jc w:val="center"/>
              <w:rPr>
                <w:rFonts w:ascii="宋体" w:hAnsi="宋体"/>
                <w:sz w:val="18"/>
              </w:rPr>
            </w:pPr>
            <w:r>
              <w:rPr>
                <w:rFonts w:hint="eastAsia" w:ascii="宋体" w:hAnsi="宋体"/>
                <w:sz w:val="18"/>
              </w:rPr>
              <w:t>25</w:t>
            </w:r>
          </w:p>
        </w:tc>
        <w:tc>
          <w:tcPr>
            <w:tcW w:w="1630" w:type="dxa"/>
            <w:vMerge w:val="restart"/>
            <w:vAlign w:val="center"/>
          </w:tcPr>
          <w:p w14:paraId="31BB3BDC">
            <w:pPr>
              <w:snapToGrid w:val="0"/>
              <w:spacing w:line="240" w:lineRule="exact"/>
              <w:jc w:val="center"/>
              <w:rPr>
                <w:rFonts w:ascii="宋体" w:hAnsi="宋体"/>
                <w:sz w:val="18"/>
              </w:rPr>
            </w:pPr>
            <w:r>
              <w:rPr>
                <w:rFonts w:hint="eastAsia" w:ascii="宋体" w:hAnsi="宋体"/>
                <w:sz w:val="18"/>
              </w:rPr>
              <w:t>套印误差/</w:t>
            </w:r>
            <w:r>
              <w:rPr>
                <w:rFonts w:ascii="宋体" w:hAnsi="宋体"/>
                <w:sz w:val="18"/>
              </w:rPr>
              <w:t>mm</w:t>
            </w:r>
          </w:p>
        </w:tc>
        <w:tc>
          <w:tcPr>
            <w:tcW w:w="1064" w:type="dxa"/>
            <w:vAlign w:val="center"/>
          </w:tcPr>
          <w:p w14:paraId="781D32C6">
            <w:pPr>
              <w:snapToGrid w:val="0"/>
              <w:spacing w:line="240" w:lineRule="exact"/>
              <w:jc w:val="center"/>
              <w:rPr>
                <w:rFonts w:ascii="宋体" w:hAnsi="宋体"/>
                <w:sz w:val="18"/>
                <w:szCs w:val="18"/>
              </w:rPr>
            </w:pPr>
            <w:r>
              <w:rPr>
                <w:rFonts w:hint="eastAsia" w:hAnsi="宋体"/>
                <w:sz w:val="18"/>
              </w:rPr>
              <w:t>封面</w:t>
            </w:r>
          </w:p>
        </w:tc>
        <w:tc>
          <w:tcPr>
            <w:tcW w:w="1148" w:type="dxa"/>
            <w:vAlign w:val="center"/>
          </w:tcPr>
          <w:p w14:paraId="187CE068">
            <w:pPr>
              <w:snapToGrid w:val="0"/>
              <w:spacing w:line="240" w:lineRule="exact"/>
              <w:jc w:val="center"/>
              <w:rPr>
                <w:rFonts w:ascii="宋体" w:hAnsi="宋体"/>
                <w:sz w:val="18"/>
                <w:szCs w:val="18"/>
              </w:rPr>
            </w:pPr>
            <w:r>
              <w:rPr>
                <w:rFonts w:hint="eastAsia" w:ascii="宋体" w:hAnsi="宋体"/>
                <w:sz w:val="18"/>
                <w:szCs w:val="18"/>
              </w:rPr>
              <w:t>≤</w:t>
            </w:r>
            <w:r>
              <w:rPr>
                <w:rFonts w:ascii="宋体" w:hAnsi="宋体"/>
                <w:sz w:val="18"/>
                <w:szCs w:val="18"/>
              </w:rPr>
              <w:t>0.</w:t>
            </w:r>
            <w:r>
              <w:rPr>
                <w:rFonts w:hint="eastAsia" w:ascii="宋体" w:hAnsi="宋体"/>
                <w:sz w:val="18"/>
                <w:szCs w:val="18"/>
              </w:rPr>
              <w:t>1</w:t>
            </w:r>
            <w:r>
              <w:rPr>
                <w:rFonts w:ascii="宋体" w:hAnsi="宋体"/>
                <w:sz w:val="18"/>
                <w:szCs w:val="18"/>
              </w:rPr>
              <w:t>0</w:t>
            </w:r>
          </w:p>
        </w:tc>
        <w:tc>
          <w:tcPr>
            <w:tcW w:w="1984" w:type="dxa"/>
            <w:vAlign w:val="center"/>
          </w:tcPr>
          <w:p w14:paraId="717294EB">
            <w:pPr>
              <w:snapToGrid w:val="0"/>
              <w:spacing w:line="240" w:lineRule="exact"/>
              <w:jc w:val="center"/>
              <w:rPr>
                <w:rFonts w:ascii="宋体" w:hAnsi="宋体"/>
                <w:sz w:val="18"/>
                <w:szCs w:val="18"/>
              </w:rPr>
            </w:pPr>
            <w:r>
              <w:rPr>
                <w:rFonts w:hint="eastAsia" w:ascii="宋体" w:hAnsi="宋体"/>
                <w:sz w:val="18"/>
                <w:szCs w:val="18"/>
              </w:rPr>
              <w:t>＞0.15</w:t>
            </w:r>
          </w:p>
        </w:tc>
        <w:tc>
          <w:tcPr>
            <w:tcW w:w="1843" w:type="dxa"/>
            <w:vAlign w:val="center"/>
          </w:tcPr>
          <w:p w14:paraId="29CC7D56">
            <w:pPr>
              <w:snapToGrid w:val="0"/>
              <w:spacing w:line="240" w:lineRule="exact"/>
              <w:jc w:val="center"/>
              <w:rPr>
                <w:rFonts w:ascii="宋体" w:hAnsi="宋体"/>
                <w:sz w:val="18"/>
                <w:szCs w:val="18"/>
              </w:rPr>
            </w:pPr>
            <w:r>
              <w:rPr>
                <w:rFonts w:hint="eastAsia" w:ascii="宋体" w:hAnsi="宋体"/>
                <w:sz w:val="18"/>
                <w:szCs w:val="18"/>
              </w:rPr>
              <w:t>（0.10，0.15]</w:t>
            </w:r>
          </w:p>
        </w:tc>
        <w:tc>
          <w:tcPr>
            <w:tcW w:w="1417" w:type="dxa"/>
            <w:vAlign w:val="center"/>
          </w:tcPr>
          <w:p w14:paraId="46FBE837">
            <w:pPr>
              <w:snapToGrid w:val="0"/>
              <w:spacing w:line="240" w:lineRule="exact"/>
              <w:jc w:val="center"/>
              <w:rPr>
                <w:rFonts w:ascii="宋体" w:hAnsi="宋体"/>
                <w:bCs/>
                <w:sz w:val="18"/>
              </w:rPr>
            </w:pPr>
            <w:r>
              <w:rPr>
                <w:rFonts w:hint="eastAsia" w:hAnsi="宋体"/>
                <w:bCs/>
                <w:sz w:val="18"/>
              </w:rPr>
              <w:t>——</w:t>
            </w:r>
          </w:p>
        </w:tc>
      </w:tr>
      <w:tr w14:paraId="00DD21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7" w:hRule="atLeast"/>
          <w:jc w:val="center"/>
        </w:trPr>
        <w:tc>
          <w:tcPr>
            <w:tcW w:w="581" w:type="dxa"/>
            <w:vMerge w:val="continue"/>
            <w:vAlign w:val="center"/>
          </w:tcPr>
          <w:p w14:paraId="53082DD8">
            <w:pPr>
              <w:snapToGrid w:val="0"/>
              <w:spacing w:line="240" w:lineRule="exact"/>
              <w:jc w:val="center"/>
              <w:rPr>
                <w:rFonts w:ascii="宋体" w:hAnsi="宋体"/>
                <w:sz w:val="18"/>
              </w:rPr>
            </w:pPr>
          </w:p>
        </w:tc>
        <w:tc>
          <w:tcPr>
            <w:tcW w:w="1630" w:type="dxa"/>
            <w:vMerge w:val="continue"/>
            <w:vAlign w:val="center"/>
          </w:tcPr>
          <w:p w14:paraId="26EA8F3E">
            <w:pPr>
              <w:snapToGrid w:val="0"/>
              <w:spacing w:line="240" w:lineRule="exact"/>
              <w:jc w:val="center"/>
              <w:rPr>
                <w:rFonts w:ascii="宋体" w:hAnsi="宋体"/>
                <w:sz w:val="18"/>
              </w:rPr>
            </w:pPr>
          </w:p>
        </w:tc>
        <w:tc>
          <w:tcPr>
            <w:tcW w:w="1064" w:type="dxa"/>
            <w:vAlign w:val="center"/>
          </w:tcPr>
          <w:p w14:paraId="13375B7A">
            <w:pPr>
              <w:snapToGrid w:val="0"/>
              <w:spacing w:line="240" w:lineRule="exact"/>
              <w:jc w:val="center"/>
              <w:rPr>
                <w:rFonts w:ascii="宋体" w:hAnsi="宋体"/>
                <w:sz w:val="18"/>
              </w:rPr>
            </w:pPr>
            <w:r>
              <w:rPr>
                <w:rFonts w:hint="eastAsia" w:ascii="宋体" w:hAnsi="宋体"/>
                <w:sz w:val="18"/>
                <w:szCs w:val="18"/>
              </w:rPr>
              <w:t>正文</w:t>
            </w:r>
          </w:p>
        </w:tc>
        <w:tc>
          <w:tcPr>
            <w:tcW w:w="1148" w:type="dxa"/>
            <w:vAlign w:val="center"/>
          </w:tcPr>
          <w:p w14:paraId="65936B05">
            <w:pPr>
              <w:snapToGrid w:val="0"/>
              <w:spacing w:line="240" w:lineRule="exact"/>
              <w:jc w:val="center"/>
              <w:rPr>
                <w:rFonts w:ascii="宋体" w:hAnsi="宋体"/>
                <w:sz w:val="18"/>
              </w:rPr>
            </w:pPr>
            <w:r>
              <w:rPr>
                <w:rFonts w:hint="eastAsia" w:ascii="宋体" w:hAnsi="宋体"/>
                <w:sz w:val="18"/>
                <w:szCs w:val="18"/>
              </w:rPr>
              <w:t>≤</w:t>
            </w:r>
            <w:r>
              <w:rPr>
                <w:rFonts w:ascii="宋体" w:hAnsi="宋体"/>
                <w:sz w:val="18"/>
                <w:szCs w:val="18"/>
              </w:rPr>
              <w:t>0.</w:t>
            </w:r>
            <w:r>
              <w:rPr>
                <w:rFonts w:hint="eastAsia" w:ascii="宋体" w:hAnsi="宋体"/>
                <w:sz w:val="18"/>
                <w:szCs w:val="18"/>
              </w:rPr>
              <w:t>20</w:t>
            </w:r>
          </w:p>
        </w:tc>
        <w:tc>
          <w:tcPr>
            <w:tcW w:w="1984" w:type="dxa"/>
            <w:vAlign w:val="center"/>
          </w:tcPr>
          <w:p w14:paraId="504D4395">
            <w:pPr>
              <w:snapToGrid w:val="0"/>
              <w:spacing w:line="240" w:lineRule="exact"/>
              <w:jc w:val="center"/>
              <w:rPr>
                <w:rFonts w:ascii="宋体" w:hAnsi="宋体"/>
                <w:color w:val="000000"/>
                <w:sz w:val="18"/>
              </w:rPr>
            </w:pPr>
            <w:r>
              <w:rPr>
                <w:rFonts w:hint="eastAsia" w:ascii="宋体" w:hAnsi="宋体"/>
                <w:sz w:val="18"/>
                <w:szCs w:val="18"/>
              </w:rPr>
              <w:t>＞0.25</w:t>
            </w:r>
          </w:p>
        </w:tc>
        <w:tc>
          <w:tcPr>
            <w:tcW w:w="1843" w:type="dxa"/>
            <w:vAlign w:val="center"/>
          </w:tcPr>
          <w:p w14:paraId="6D390B20">
            <w:pPr>
              <w:snapToGrid w:val="0"/>
              <w:spacing w:line="240" w:lineRule="exact"/>
              <w:jc w:val="center"/>
              <w:rPr>
                <w:rFonts w:ascii="宋体" w:hAnsi="宋体"/>
                <w:sz w:val="18"/>
              </w:rPr>
            </w:pPr>
            <w:r>
              <w:rPr>
                <w:rFonts w:hint="eastAsia" w:ascii="宋体" w:hAnsi="宋体"/>
                <w:sz w:val="18"/>
                <w:szCs w:val="18"/>
              </w:rPr>
              <w:t>（0</w:t>
            </w:r>
            <w:r>
              <w:rPr>
                <w:rFonts w:ascii="宋体" w:hAnsi="宋体"/>
                <w:sz w:val="18"/>
                <w:szCs w:val="18"/>
              </w:rPr>
              <w:t>.</w:t>
            </w:r>
            <w:r>
              <w:rPr>
                <w:rFonts w:hint="eastAsia" w:ascii="宋体" w:hAnsi="宋体"/>
                <w:sz w:val="18"/>
                <w:szCs w:val="18"/>
              </w:rPr>
              <w:t>20，0.25]</w:t>
            </w:r>
          </w:p>
        </w:tc>
        <w:tc>
          <w:tcPr>
            <w:tcW w:w="1417" w:type="dxa"/>
            <w:vAlign w:val="center"/>
          </w:tcPr>
          <w:p w14:paraId="6F1D0008">
            <w:pPr>
              <w:snapToGrid w:val="0"/>
              <w:spacing w:line="240" w:lineRule="exact"/>
              <w:jc w:val="center"/>
              <w:rPr>
                <w:rFonts w:ascii="宋体" w:hAnsi="宋体"/>
                <w:bCs/>
                <w:sz w:val="18"/>
              </w:rPr>
            </w:pPr>
            <w:r>
              <w:rPr>
                <w:rFonts w:hint="eastAsia" w:hAnsi="宋体"/>
                <w:bCs/>
                <w:sz w:val="18"/>
              </w:rPr>
              <w:t>——</w:t>
            </w:r>
          </w:p>
        </w:tc>
      </w:tr>
      <w:tr w14:paraId="6E9EC1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1" w:hRule="atLeast"/>
          <w:jc w:val="center"/>
        </w:trPr>
        <w:tc>
          <w:tcPr>
            <w:tcW w:w="581" w:type="dxa"/>
            <w:vAlign w:val="center"/>
          </w:tcPr>
          <w:p w14:paraId="1D7ACA6A">
            <w:pPr>
              <w:snapToGrid w:val="0"/>
              <w:spacing w:line="240" w:lineRule="exact"/>
              <w:jc w:val="center"/>
              <w:rPr>
                <w:rFonts w:ascii="宋体" w:hAnsi="宋体"/>
                <w:sz w:val="18"/>
              </w:rPr>
            </w:pPr>
            <w:r>
              <w:rPr>
                <w:rFonts w:hint="eastAsia" w:asciiTheme="minorEastAsia" w:hAnsiTheme="minorEastAsia" w:eastAsiaTheme="minorEastAsia"/>
                <w:sz w:val="18"/>
                <w:szCs w:val="18"/>
              </w:rPr>
              <w:t>26</w:t>
            </w:r>
          </w:p>
        </w:tc>
        <w:tc>
          <w:tcPr>
            <w:tcW w:w="1630" w:type="dxa"/>
            <w:vAlign w:val="center"/>
          </w:tcPr>
          <w:p w14:paraId="5B1961E6">
            <w:pPr>
              <w:snapToGrid w:val="0"/>
              <w:spacing w:line="240" w:lineRule="exact"/>
              <w:jc w:val="center"/>
              <w:rPr>
                <w:rFonts w:ascii="宋体" w:hAnsi="宋体"/>
                <w:sz w:val="18"/>
              </w:rPr>
            </w:pPr>
            <w:r>
              <w:rPr>
                <w:rFonts w:ascii="宋体" w:hAnsi="宋体"/>
                <w:sz w:val="18"/>
              </w:rPr>
              <w:t>重影</w:t>
            </w:r>
            <w:r>
              <w:rPr>
                <w:rFonts w:hint="eastAsia" w:ascii="宋体" w:hAnsi="宋体"/>
                <w:sz w:val="18"/>
              </w:rPr>
              <w:t>/mm</w:t>
            </w:r>
          </w:p>
        </w:tc>
        <w:tc>
          <w:tcPr>
            <w:tcW w:w="2212" w:type="dxa"/>
            <w:gridSpan w:val="2"/>
            <w:vAlign w:val="center"/>
          </w:tcPr>
          <w:p w14:paraId="15128B0B">
            <w:pPr>
              <w:snapToGrid w:val="0"/>
              <w:spacing w:line="240" w:lineRule="exact"/>
              <w:jc w:val="center"/>
              <w:rPr>
                <w:rFonts w:ascii="宋体" w:hAnsi="宋体" w:cs="宋体"/>
                <w:sz w:val="18"/>
              </w:rPr>
            </w:pPr>
            <w:r>
              <w:rPr>
                <w:rFonts w:hint="eastAsia" w:ascii="宋体" w:hAnsi="宋体" w:cs="宋体"/>
                <w:sz w:val="18"/>
              </w:rPr>
              <w:t>≤0.20</w:t>
            </w:r>
          </w:p>
        </w:tc>
        <w:tc>
          <w:tcPr>
            <w:tcW w:w="1984" w:type="dxa"/>
            <w:vAlign w:val="center"/>
          </w:tcPr>
          <w:p w14:paraId="4B643B20">
            <w:pPr>
              <w:snapToGrid w:val="0"/>
              <w:spacing w:line="240" w:lineRule="exact"/>
              <w:jc w:val="center"/>
              <w:rPr>
                <w:rFonts w:ascii="宋体" w:hAnsi="宋体" w:cs="宋体"/>
                <w:sz w:val="18"/>
              </w:rPr>
            </w:pPr>
            <w:r>
              <w:rPr>
                <w:rFonts w:hint="eastAsia" w:ascii="宋体" w:hAnsi="宋体" w:cs="宋体"/>
                <w:sz w:val="18"/>
              </w:rPr>
              <w:t>＞</w:t>
            </w:r>
            <w:r>
              <w:rPr>
                <w:rFonts w:hint="eastAsia" w:ascii="宋体" w:hAnsi="宋体" w:cs="宋体"/>
                <w:sz w:val="18"/>
                <w:szCs w:val="18"/>
              </w:rPr>
              <w:t>0.30</w:t>
            </w:r>
          </w:p>
        </w:tc>
        <w:tc>
          <w:tcPr>
            <w:tcW w:w="1843" w:type="dxa"/>
            <w:vAlign w:val="center"/>
          </w:tcPr>
          <w:p w14:paraId="1EC9BEF8">
            <w:pPr>
              <w:snapToGrid w:val="0"/>
              <w:spacing w:line="240" w:lineRule="exact"/>
              <w:jc w:val="center"/>
              <w:rPr>
                <w:rFonts w:ascii="宋体" w:hAnsi="宋体" w:cs="宋体"/>
                <w:bCs/>
                <w:sz w:val="18"/>
              </w:rPr>
            </w:pPr>
            <w:r>
              <w:rPr>
                <w:rFonts w:hint="eastAsia" w:ascii="宋体" w:hAnsi="宋体" w:cs="宋体"/>
                <w:sz w:val="18"/>
                <w:szCs w:val="18"/>
              </w:rPr>
              <w:t>（0.20，0.30]</w:t>
            </w:r>
          </w:p>
        </w:tc>
        <w:tc>
          <w:tcPr>
            <w:tcW w:w="1417" w:type="dxa"/>
            <w:vAlign w:val="center"/>
          </w:tcPr>
          <w:p w14:paraId="49A131B9">
            <w:pPr>
              <w:snapToGrid w:val="0"/>
              <w:spacing w:line="240" w:lineRule="exact"/>
              <w:jc w:val="center"/>
              <w:rPr>
                <w:rFonts w:ascii="宋体" w:hAnsi="宋体" w:cs="宋体"/>
                <w:sz w:val="18"/>
              </w:rPr>
            </w:pPr>
            <w:r>
              <w:rPr>
                <w:rFonts w:hint="eastAsia" w:ascii="宋体" w:hAnsi="宋体" w:cs="宋体"/>
                <w:bCs/>
                <w:sz w:val="18"/>
              </w:rPr>
              <w:t>——</w:t>
            </w:r>
          </w:p>
        </w:tc>
      </w:tr>
      <w:tr w14:paraId="3EE4C1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581" w:type="dxa"/>
            <w:vMerge w:val="restart"/>
            <w:vAlign w:val="center"/>
          </w:tcPr>
          <w:p w14:paraId="17999454">
            <w:pPr>
              <w:jc w:val="center"/>
              <w:rPr>
                <w:rFonts w:asciiTheme="minorEastAsia" w:hAnsiTheme="minorEastAsia" w:eastAsiaTheme="minorEastAsia"/>
                <w:sz w:val="18"/>
                <w:szCs w:val="18"/>
              </w:rPr>
            </w:pPr>
            <w:r>
              <w:rPr>
                <w:rFonts w:hint="eastAsia" w:ascii="宋体" w:hAnsi="宋体"/>
                <w:sz w:val="18"/>
              </w:rPr>
              <w:t>27</w:t>
            </w:r>
          </w:p>
        </w:tc>
        <w:tc>
          <w:tcPr>
            <w:tcW w:w="1630" w:type="dxa"/>
            <w:vMerge w:val="restart"/>
            <w:vAlign w:val="center"/>
          </w:tcPr>
          <w:p w14:paraId="424C3B05">
            <w:pPr>
              <w:rPr>
                <w:rFonts w:asciiTheme="minorEastAsia" w:hAnsiTheme="minorEastAsia" w:eastAsiaTheme="minorEastAsia"/>
                <w:sz w:val="18"/>
                <w:szCs w:val="18"/>
              </w:rPr>
            </w:pPr>
            <w:r>
              <w:rPr>
                <w:rFonts w:hint="eastAsia" w:asciiTheme="minorEastAsia" w:hAnsiTheme="minorEastAsia" w:eastAsiaTheme="minorEastAsia"/>
                <w:sz w:val="18"/>
                <w:szCs w:val="18"/>
              </w:rPr>
              <w:t>页码位置偏差/</w:t>
            </w:r>
            <w:r>
              <w:rPr>
                <w:rFonts w:asciiTheme="minorEastAsia" w:hAnsiTheme="minorEastAsia" w:eastAsiaTheme="minorEastAsia"/>
                <w:sz w:val="18"/>
                <w:szCs w:val="18"/>
              </w:rPr>
              <w:t>mm</w:t>
            </w:r>
          </w:p>
        </w:tc>
        <w:tc>
          <w:tcPr>
            <w:tcW w:w="1064" w:type="dxa"/>
            <w:vAlign w:val="center"/>
          </w:tcPr>
          <w:p w14:paraId="13D680F0">
            <w:pPr>
              <w:snapToGrid w:val="0"/>
              <w:spacing w:line="240" w:lineRule="exact"/>
              <w:jc w:val="center"/>
              <w:rPr>
                <w:rFonts w:ascii="宋体" w:hAnsi="宋体"/>
                <w:sz w:val="18"/>
              </w:rPr>
            </w:pPr>
            <w:r>
              <w:rPr>
                <w:rFonts w:hint="eastAsia" w:ascii="宋体" w:hAnsi="宋体"/>
                <w:sz w:val="18"/>
              </w:rPr>
              <w:t>全书</w:t>
            </w:r>
          </w:p>
        </w:tc>
        <w:tc>
          <w:tcPr>
            <w:tcW w:w="1148" w:type="dxa"/>
            <w:vAlign w:val="center"/>
          </w:tcPr>
          <w:p w14:paraId="5E38F247">
            <w:pPr>
              <w:snapToGrid w:val="0"/>
              <w:spacing w:line="240" w:lineRule="exact"/>
              <w:jc w:val="center"/>
              <w:rPr>
                <w:rFonts w:ascii="宋体" w:hAnsi="宋体"/>
                <w:sz w:val="18"/>
              </w:rPr>
            </w:pPr>
            <w:r>
              <w:rPr>
                <w:rFonts w:hint="eastAsia" w:ascii="宋体" w:hAnsi="宋体"/>
                <w:sz w:val="18"/>
              </w:rPr>
              <w:t>≤5</w:t>
            </w:r>
            <w:r>
              <w:rPr>
                <w:rFonts w:ascii="宋体" w:hAnsi="宋体"/>
                <w:sz w:val="18"/>
              </w:rPr>
              <w:t>.</w:t>
            </w:r>
            <w:r>
              <w:rPr>
                <w:rFonts w:hint="eastAsia" w:ascii="宋体" w:hAnsi="宋体"/>
                <w:sz w:val="18"/>
              </w:rPr>
              <w:t>0</w:t>
            </w:r>
          </w:p>
        </w:tc>
        <w:tc>
          <w:tcPr>
            <w:tcW w:w="1984" w:type="dxa"/>
            <w:vAlign w:val="center"/>
          </w:tcPr>
          <w:p w14:paraId="73F71B51">
            <w:pPr>
              <w:snapToGrid w:val="0"/>
              <w:spacing w:line="240" w:lineRule="exact"/>
              <w:jc w:val="center"/>
              <w:rPr>
                <w:rFonts w:ascii="宋体" w:hAnsi="宋体"/>
                <w:bCs/>
                <w:sz w:val="18"/>
              </w:rPr>
            </w:pPr>
            <w:r>
              <w:rPr>
                <w:rFonts w:hint="eastAsia" w:hAnsi="宋体"/>
                <w:bCs/>
                <w:sz w:val="18"/>
              </w:rPr>
              <w:t>——</w:t>
            </w:r>
          </w:p>
        </w:tc>
        <w:tc>
          <w:tcPr>
            <w:tcW w:w="1843" w:type="dxa"/>
            <w:vAlign w:val="center"/>
          </w:tcPr>
          <w:p w14:paraId="25823E50">
            <w:pPr>
              <w:snapToGrid w:val="0"/>
              <w:spacing w:line="240" w:lineRule="exact"/>
              <w:jc w:val="center"/>
              <w:rPr>
                <w:rFonts w:ascii="宋体" w:hAnsi="宋体"/>
                <w:sz w:val="18"/>
              </w:rPr>
            </w:pPr>
            <w:r>
              <w:rPr>
                <w:rFonts w:hint="eastAsia" w:ascii="宋体" w:hAnsi="宋体"/>
                <w:sz w:val="18"/>
              </w:rPr>
              <w:t>＞7.0</w:t>
            </w:r>
          </w:p>
        </w:tc>
        <w:tc>
          <w:tcPr>
            <w:tcW w:w="1417" w:type="dxa"/>
            <w:vAlign w:val="center"/>
          </w:tcPr>
          <w:p w14:paraId="61164777">
            <w:pPr>
              <w:pStyle w:val="3"/>
              <w:spacing w:line="240" w:lineRule="exact"/>
              <w:jc w:val="center"/>
              <w:rPr>
                <w:b w:val="0"/>
                <w:sz w:val="18"/>
              </w:rPr>
            </w:pPr>
            <w:r>
              <w:rPr>
                <w:rFonts w:hint="eastAsia"/>
                <w:b w:val="0"/>
                <w:sz w:val="18"/>
              </w:rPr>
              <w:t>（5.0,7.0]</w:t>
            </w:r>
          </w:p>
        </w:tc>
      </w:tr>
      <w:tr w14:paraId="2859D6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581" w:type="dxa"/>
            <w:vMerge w:val="continue"/>
            <w:vAlign w:val="center"/>
          </w:tcPr>
          <w:p w14:paraId="150A4DE3">
            <w:pPr>
              <w:snapToGrid w:val="0"/>
              <w:spacing w:line="240" w:lineRule="exact"/>
              <w:jc w:val="center"/>
              <w:rPr>
                <w:rFonts w:ascii="宋体" w:hAnsi="宋体"/>
                <w:sz w:val="18"/>
              </w:rPr>
            </w:pPr>
          </w:p>
        </w:tc>
        <w:tc>
          <w:tcPr>
            <w:tcW w:w="1630" w:type="dxa"/>
            <w:vMerge w:val="continue"/>
            <w:vAlign w:val="center"/>
          </w:tcPr>
          <w:p w14:paraId="76F6FFE3">
            <w:pPr>
              <w:snapToGrid w:val="0"/>
              <w:spacing w:line="240" w:lineRule="exact"/>
              <w:jc w:val="center"/>
              <w:rPr>
                <w:rFonts w:ascii="宋体" w:hAnsi="宋体"/>
                <w:sz w:val="18"/>
                <w:highlight w:val="red"/>
              </w:rPr>
            </w:pPr>
          </w:p>
        </w:tc>
        <w:tc>
          <w:tcPr>
            <w:tcW w:w="1064" w:type="dxa"/>
            <w:vAlign w:val="center"/>
          </w:tcPr>
          <w:p w14:paraId="074A49DA">
            <w:pPr>
              <w:snapToGrid w:val="0"/>
              <w:spacing w:line="240" w:lineRule="exact"/>
              <w:jc w:val="center"/>
              <w:rPr>
                <w:rFonts w:ascii="宋体" w:hAnsi="宋体"/>
                <w:sz w:val="18"/>
              </w:rPr>
            </w:pPr>
            <w:r>
              <w:rPr>
                <w:rFonts w:hint="eastAsia" w:ascii="宋体" w:hAnsi="宋体"/>
                <w:sz w:val="18"/>
              </w:rPr>
              <w:t>相连页</w:t>
            </w:r>
          </w:p>
        </w:tc>
        <w:tc>
          <w:tcPr>
            <w:tcW w:w="1148" w:type="dxa"/>
            <w:vAlign w:val="center"/>
          </w:tcPr>
          <w:p w14:paraId="272ED9E7">
            <w:pPr>
              <w:snapToGrid w:val="0"/>
              <w:spacing w:line="240" w:lineRule="exact"/>
              <w:jc w:val="center"/>
              <w:rPr>
                <w:rFonts w:ascii="宋体" w:hAnsi="宋体"/>
                <w:sz w:val="18"/>
              </w:rPr>
            </w:pPr>
            <w:r>
              <w:rPr>
                <w:rFonts w:hint="eastAsia" w:ascii="宋体" w:hAnsi="宋体"/>
                <w:sz w:val="18"/>
              </w:rPr>
              <w:t>≤3</w:t>
            </w:r>
            <w:r>
              <w:rPr>
                <w:rFonts w:ascii="宋体" w:hAnsi="宋体"/>
                <w:sz w:val="18"/>
              </w:rPr>
              <w:t>.</w:t>
            </w:r>
            <w:r>
              <w:rPr>
                <w:rFonts w:hint="eastAsia" w:ascii="宋体" w:hAnsi="宋体"/>
                <w:sz w:val="18"/>
              </w:rPr>
              <w:t>0</w:t>
            </w:r>
          </w:p>
        </w:tc>
        <w:tc>
          <w:tcPr>
            <w:tcW w:w="1984" w:type="dxa"/>
            <w:vAlign w:val="center"/>
          </w:tcPr>
          <w:p w14:paraId="68AFBDDE">
            <w:pPr>
              <w:snapToGrid w:val="0"/>
              <w:spacing w:line="240" w:lineRule="exact"/>
              <w:jc w:val="center"/>
              <w:rPr>
                <w:rFonts w:ascii="宋体" w:hAnsi="宋体"/>
                <w:bCs/>
                <w:sz w:val="18"/>
              </w:rPr>
            </w:pPr>
            <w:r>
              <w:rPr>
                <w:rFonts w:hint="eastAsia" w:hAnsi="宋体"/>
                <w:bCs/>
                <w:sz w:val="18"/>
              </w:rPr>
              <w:t>——</w:t>
            </w:r>
          </w:p>
        </w:tc>
        <w:tc>
          <w:tcPr>
            <w:tcW w:w="1843" w:type="dxa"/>
            <w:vAlign w:val="center"/>
          </w:tcPr>
          <w:p w14:paraId="4A330D53">
            <w:pPr>
              <w:snapToGrid w:val="0"/>
              <w:spacing w:line="240" w:lineRule="exact"/>
              <w:jc w:val="center"/>
              <w:rPr>
                <w:rFonts w:ascii="宋体" w:hAnsi="宋体"/>
                <w:sz w:val="18"/>
              </w:rPr>
            </w:pPr>
            <w:r>
              <w:rPr>
                <w:rFonts w:hint="eastAsia" w:ascii="宋体" w:hAnsi="宋体"/>
                <w:sz w:val="18"/>
              </w:rPr>
              <w:t>＞5.0</w:t>
            </w:r>
          </w:p>
        </w:tc>
        <w:tc>
          <w:tcPr>
            <w:tcW w:w="1417" w:type="dxa"/>
            <w:vAlign w:val="center"/>
          </w:tcPr>
          <w:p w14:paraId="6D6FAA56">
            <w:pPr>
              <w:pStyle w:val="3"/>
              <w:spacing w:line="240" w:lineRule="exact"/>
              <w:jc w:val="center"/>
              <w:rPr>
                <w:b w:val="0"/>
                <w:sz w:val="18"/>
              </w:rPr>
            </w:pPr>
            <w:r>
              <w:rPr>
                <w:rFonts w:hint="eastAsia"/>
                <w:b w:val="0"/>
                <w:sz w:val="18"/>
              </w:rPr>
              <w:t>（3.0,5.0</w:t>
            </w:r>
            <w:bookmarkStart w:id="39" w:name="OLE_LINK1"/>
            <w:r>
              <w:rPr>
                <w:rFonts w:hint="eastAsia"/>
                <w:b w:val="0"/>
                <w:sz w:val="18"/>
              </w:rPr>
              <w:t>]</w:t>
            </w:r>
            <w:bookmarkEnd w:id="39"/>
          </w:p>
        </w:tc>
      </w:tr>
      <w:tr w14:paraId="7C6942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581" w:type="dxa"/>
            <w:vAlign w:val="center"/>
          </w:tcPr>
          <w:p w14:paraId="5421CFF0">
            <w:pPr>
              <w:snapToGrid w:val="0"/>
              <w:spacing w:line="240" w:lineRule="exact"/>
              <w:jc w:val="center"/>
              <w:rPr>
                <w:rFonts w:ascii="宋体" w:hAnsi="宋体"/>
                <w:sz w:val="18"/>
              </w:rPr>
            </w:pPr>
            <w:r>
              <w:rPr>
                <w:rFonts w:hint="eastAsia" w:ascii="宋体" w:hAnsi="宋体"/>
                <w:sz w:val="18"/>
              </w:rPr>
              <w:t>28</w:t>
            </w:r>
          </w:p>
        </w:tc>
        <w:tc>
          <w:tcPr>
            <w:tcW w:w="1630" w:type="dxa"/>
            <w:vAlign w:val="center"/>
          </w:tcPr>
          <w:p w14:paraId="1E8BF174">
            <w:pPr>
              <w:snapToGrid w:val="0"/>
              <w:spacing w:line="240" w:lineRule="exact"/>
              <w:jc w:val="center"/>
              <w:rPr>
                <w:rFonts w:ascii="宋体" w:hAnsi="宋体"/>
                <w:sz w:val="18"/>
              </w:rPr>
            </w:pPr>
            <w:r>
              <w:rPr>
                <w:rFonts w:hint="eastAsia" w:ascii="宋体" w:hAnsi="宋体"/>
                <w:sz w:val="18"/>
              </w:rPr>
              <w:t>版心歪斜度/%</w:t>
            </w:r>
          </w:p>
        </w:tc>
        <w:tc>
          <w:tcPr>
            <w:tcW w:w="2212" w:type="dxa"/>
            <w:gridSpan w:val="2"/>
            <w:vAlign w:val="center"/>
          </w:tcPr>
          <w:p w14:paraId="69FC0A00">
            <w:pPr>
              <w:snapToGrid w:val="0"/>
              <w:spacing w:line="240" w:lineRule="exact"/>
              <w:jc w:val="center"/>
              <w:rPr>
                <w:rFonts w:ascii="宋体" w:hAnsi="宋体"/>
                <w:sz w:val="18"/>
                <w:highlight w:val="yellow"/>
              </w:rPr>
            </w:pPr>
            <w:r>
              <w:rPr>
                <w:rFonts w:hint="eastAsia" w:ascii="宋体" w:hAnsi="宋体"/>
                <w:sz w:val="18"/>
              </w:rPr>
              <w:t>≤</w:t>
            </w:r>
            <w:r>
              <w:rPr>
                <w:rFonts w:ascii="宋体" w:hAnsi="宋体"/>
                <w:sz w:val="18"/>
              </w:rPr>
              <w:t>1.0</w:t>
            </w:r>
          </w:p>
        </w:tc>
        <w:tc>
          <w:tcPr>
            <w:tcW w:w="1984" w:type="dxa"/>
            <w:vAlign w:val="center"/>
          </w:tcPr>
          <w:p w14:paraId="0EF62907">
            <w:pPr>
              <w:snapToGrid w:val="0"/>
              <w:spacing w:line="240" w:lineRule="exact"/>
              <w:jc w:val="center"/>
              <w:rPr>
                <w:rFonts w:ascii="宋体" w:hAnsi="宋体"/>
                <w:sz w:val="18"/>
                <w:highlight w:val="yellow"/>
              </w:rPr>
            </w:pPr>
            <w:r>
              <w:rPr>
                <w:rFonts w:hint="eastAsia" w:ascii="宋体" w:hAnsi="宋体"/>
                <w:sz w:val="18"/>
              </w:rPr>
              <w:t>——</w:t>
            </w:r>
          </w:p>
        </w:tc>
        <w:tc>
          <w:tcPr>
            <w:tcW w:w="1843" w:type="dxa"/>
            <w:vAlign w:val="center"/>
          </w:tcPr>
          <w:p w14:paraId="4028915C">
            <w:pPr>
              <w:snapToGrid w:val="0"/>
              <w:spacing w:line="240" w:lineRule="exact"/>
              <w:jc w:val="center"/>
              <w:rPr>
                <w:rFonts w:ascii="宋体" w:hAnsi="宋体"/>
                <w:sz w:val="18"/>
              </w:rPr>
            </w:pPr>
            <w:r>
              <w:rPr>
                <w:rFonts w:hint="eastAsia" w:ascii="宋体" w:hAnsi="宋体"/>
                <w:sz w:val="18"/>
              </w:rPr>
              <w:t>＞1.5</w:t>
            </w:r>
          </w:p>
        </w:tc>
        <w:tc>
          <w:tcPr>
            <w:tcW w:w="1417" w:type="dxa"/>
            <w:vAlign w:val="center"/>
          </w:tcPr>
          <w:p w14:paraId="4FB6F3CA">
            <w:pPr>
              <w:pStyle w:val="3"/>
              <w:spacing w:line="240" w:lineRule="exact"/>
              <w:jc w:val="center"/>
              <w:rPr>
                <w:b w:val="0"/>
                <w:sz w:val="18"/>
              </w:rPr>
            </w:pPr>
            <w:r>
              <w:rPr>
                <w:rFonts w:hint="eastAsia"/>
                <w:b w:val="0"/>
                <w:sz w:val="18"/>
              </w:rPr>
              <w:t>（1.0，1.5]</w:t>
            </w:r>
          </w:p>
        </w:tc>
      </w:tr>
      <w:tr w14:paraId="0836FE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581" w:type="dxa"/>
            <w:vAlign w:val="center"/>
          </w:tcPr>
          <w:p w14:paraId="3AB9132C">
            <w:pPr>
              <w:snapToGrid w:val="0"/>
              <w:spacing w:line="240" w:lineRule="exact"/>
              <w:jc w:val="center"/>
              <w:rPr>
                <w:rFonts w:ascii="宋体" w:hAnsi="宋体"/>
                <w:sz w:val="18"/>
              </w:rPr>
            </w:pPr>
            <w:r>
              <w:rPr>
                <w:rFonts w:hint="eastAsia" w:ascii="宋体" w:hAnsi="宋体"/>
                <w:sz w:val="18"/>
              </w:rPr>
              <w:t>29</w:t>
            </w:r>
          </w:p>
        </w:tc>
        <w:tc>
          <w:tcPr>
            <w:tcW w:w="1630" w:type="dxa"/>
            <w:vAlign w:val="center"/>
          </w:tcPr>
          <w:p w14:paraId="5B07FA29">
            <w:pPr>
              <w:snapToGrid w:val="0"/>
              <w:spacing w:line="240" w:lineRule="exact"/>
              <w:jc w:val="center"/>
              <w:rPr>
                <w:rFonts w:ascii="宋体" w:hAnsi="宋体"/>
                <w:sz w:val="18"/>
              </w:rPr>
            </w:pPr>
            <w:r>
              <w:rPr>
                <w:rFonts w:hint="eastAsia" w:ascii="宋体" w:hAnsi="宋体"/>
                <w:sz w:val="18"/>
              </w:rPr>
              <w:t>接版位置误差/</w:t>
            </w:r>
            <w:r>
              <w:rPr>
                <w:rFonts w:ascii="宋体" w:hAnsi="宋体"/>
                <w:sz w:val="18"/>
              </w:rPr>
              <w:t>mm</w:t>
            </w:r>
          </w:p>
        </w:tc>
        <w:tc>
          <w:tcPr>
            <w:tcW w:w="2212" w:type="dxa"/>
            <w:gridSpan w:val="2"/>
            <w:vAlign w:val="center"/>
          </w:tcPr>
          <w:p w14:paraId="76D31A76">
            <w:pPr>
              <w:snapToGrid w:val="0"/>
              <w:spacing w:line="240" w:lineRule="exact"/>
              <w:jc w:val="center"/>
              <w:rPr>
                <w:rFonts w:ascii="宋体" w:hAnsi="宋体"/>
                <w:sz w:val="18"/>
              </w:rPr>
            </w:pPr>
            <w:r>
              <w:rPr>
                <w:rFonts w:hint="eastAsia" w:ascii="宋体" w:hAnsi="宋体"/>
                <w:sz w:val="18"/>
              </w:rPr>
              <w:t>≤</w:t>
            </w:r>
            <w:r>
              <w:rPr>
                <w:rFonts w:ascii="宋体" w:hAnsi="宋体"/>
                <w:sz w:val="18"/>
              </w:rPr>
              <w:t>1.5</w:t>
            </w:r>
          </w:p>
        </w:tc>
        <w:tc>
          <w:tcPr>
            <w:tcW w:w="1984" w:type="dxa"/>
            <w:vAlign w:val="center"/>
          </w:tcPr>
          <w:p w14:paraId="30FD94D1">
            <w:pPr>
              <w:snapToGrid w:val="0"/>
              <w:spacing w:line="240" w:lineRule="exact"/>
              <w:jc w:val="center"/>
              <w:rPr>
                <w:rFonts w:ascii="宋体" w:hAnsi="宋体"/>
                <w:sz w:val="18"/>
              </w:rPr>
            </w:pPr>
            <w:r>
              <w:rPr>
                <w:rFonts w:hint="eastAsia" w:ascii="宋体" w:hAnsi="宋体"/>
                <w:sz w:val="18"/>
              </w:rPr>
              <w:t>＞2</w:t>
            </w:r>
            <w:r>
              <w:rPr>
                <w:rFonts w:ascii="宋体" w:hAnsi="宋体"/>
                <w:sz w:val="18"/>
              </w:rPr>
              <w:t>.</w:t>
            </w:r>
            <w:r>
              <w:rPr>
                <w:rFonts w:hint="eastAsia" w:ascii="宋体" w:hAnsi="宋体"/>
                <w:sz w:val="18"/>
              </w:rPr>
              <w:t>0</w:t>
            </w:r>
          </w:p>
        </w:tc>
        <w:tc>
          <w:tcPr>
            <w:tcW w:w="1843" w:type="dxa"/>
            <w:vAlign w:val="center"/>
          </w:tcPr>
          <w:p w14:paraId="5D6D0584">
            <w:pPr>
              <w:snapToGrid w:val="0"/>
              <w:spacing w:line="240" w:lineRule="exact"/>
              <w:jc w:val="center"/>
              <w:rPr>
                <w:rFonts w:ascii="宋体" w:hAnsi="宋体"/>
                <w:sz w:val="18"/>
              </w:rPr>
            </w:pPr>
            <w:r>
              <w:rPr>
                <w:rFonts w:hint="eastAsia" w:ascii="宋体" w:hAnsi="宋体"/>
                <w:sz w:val="18"/>
              </w:rPr>
              <w:t>（1.5，2</w:t>
            </w:r>
            <w:r>
              <w:rPr>
                <w:rFonts w:ascii="宋体" w:hAnsi="宋体"/>
                <w:sz w:val="18"/>
              </w:rPr>
              <w:t>.0</w:t>
            </w:r>
            <w:r>
              <w:rPr>
                <w:rFonts w:hint="eastAsia" w:ascii="宋体" w:hAnsi="宋体"/>
                <w:sz w:val="18"/>
              </w:rPr>
              <w:t>]</w:t>
            </w:r>
          </w:p>
        </w:tc>
        <w:tc>
          <w:tcPr>
            <w:tcW w:w="1417" w:type="dxa"/>
            <w:vAlign w:val="center"/>
          </w:tcPr>
          <w:p w14:paraId="7C6B49B0">
            <w:pPr>
              <w:pStyle w:val="3"/>
              <w:spacing w:line="240" w:lineRule="exact"/>
              <w:ind w:firstLine="361" w:firstLineChars="200"/>
              <w:rPr>
                <w:b w:val="0"/>
                <w:sz w:val="18"/>
              </w:rPr>
            </w:pPr>
            <w:r>
              <w:rPr>
                <w:rFonts w:hint="eastAsia"/>
                <w:bCs/>
                <w:sz w:val="18"/>
              </w:rPr>
              <w:t>——</w:t>
            </w:r>
          </w:p>
        </w:tc>
      </w:tr>
      <w:tr w14:paraId="5BCAFD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581" w:type="dxa"/>
            <w:vAlign w:val="center"/>
          </w:tcPr>
          <w:p w14:paraId="2E8F5E3C">
            <w:pPr>
              <w:snapToGrid w:val="0"/>
              <w:spacing w:line="240" w:lineRule="exact"/>
              <w:jc w:val="center"/>
              <w:rPr>
                <w:rFonts w:ascii="宋体" w:hAnsi="宋体"/>
                <w:sz w:val="18"/>
              </w:rPr>
            </w:pPr>
            <w:r>
              <w:rPr>
                <w:rFonts w:hint="eastAsia" w:ascii="宋体" w:hAnsi="宋体"/>
                <w:sz w:val="18"/>
              </w:rPr>
              <w:t>30</w:t>
            </w:r>
          </w:p>
        </w:tc>
        <w:tc>
          <w:tcPr>
            <w:tcW w:w="1630" w:type="dxa"/>
            <w:vAlign w:val="center"/>
          </w:tcPr>
          <w:p w14:paraId="2619EBD6">
            <w:pPr>
              <w:snapToGrid w:val="0"/>
              <w:spacing w:line="240" w:lineRule="exact"/>
              <w:jc w:val="center"/>
              <w:rPr>
                <w:rFonts w:ascii="宋体" w:hAnsi="宋体"/>
                <w:sz w:val="18"/>
              </w:rPr>
            </w:pPr>
            <w:r>
              <w:rPr>
                <w:rFonts w:hint="eastAsia" w:ascii="宋体" w:hAnsi="宋体"/>
                <w:sz w:val="18"/>
              </w:rPr>
              <w:t>书芯粘结强度/（N/cm）</w:t>
            </w:r>
          </w:p>
        </w:tc>
        <w:tc>
          <w:tcPr>
            <w:tcW w:w="2212" w:type="dxa"/>
            <w:gridSpan w:val="2"/>
            <w:vAlign w:val="center"/>
          </w:tcPr>
          <w:p w14:paraId="33187827">
            <w:pPr>
              <w:snapToGrid w:val="0"/>
              <w:spacing w:line="240" w:lineRule="exact"/>
              <w:jc w:val="center"/>
              <w:rPr>
                <w:rFonts w:ascii="宋体" w:hAnsi="宋体"/>
                <w:sz w:val="18"/>
              </w:rPr>
            </w:pPr>
            <w:r>
              <w:rPr>
                <w:rFonts w:hint="eastAsia" w:ascii="宋体" w:hAnsi="宋体"/>
                <w:sz w:val="18"/>
              </w:rPr>
              <w:t>≥4.5</w:t>
            </w:r>
          </w:p>
        </w:tc>
        <w:tc>
          <w:tcPr>
            <w:tcW w:w="1984" w:type="dxa"/>
            <w:vAlign w:val="center"/>
          </w:tcPr>
          <w:p w14:paraId="03337883">
            <w:pPr>
              <w:snapToGrid w:val="0"/>
              <w:spacing w:line="240" w:lineRule="exact"/>
              <w:jc w:val="center"/>
              <w:rPr>
                <w:rFonts w:ascii="宋体" w:hAnsi="宋体"/>
                <w:sz w:val="18"/>
              </w:rPr>
            </w:pPr>
            <w:r>
              <w:rPr>
                <w:rFonts w:hint="eastAsia" w:hAnsi="宋体"/>
                <w:bCs/>
                <w:sz w:val="18"/>
              </w:rPr>
              <w:t>——</w:t>
            </w:r>
          </w:p>
        </w:tc>
        <w:tc>
          <w:tcPr>
            <w:tcW w:w="1843" w:type="dxa"/>
            <w:vAlign w:val="center"/>
          </w:tcPr>
          <w:p w14:paraId="3586ED30">
            <w:pPr>
              <w:snapToGrid w:val="0"/>
              <w:spacing w:line="240" w:lineRule="exact"/>
              <w:jc w:val="center"/>
              <w:rPr>
                <w:rFonts w:ascii="宋体" w:hAnsi="宋体"/>
                <w:sz w:val="18"/>
              </w:rPr>
            </w:pPr>
            <w:r>
              <w:rPr>
                <w:rFonts w:hint="eastAsia" w:ascii="宋体" w:hAnsi="宋体"/>
                <w:sz w:val="18"/>
              </w:rPr>
              <w:t>＜4.5</w:t>
            </w:r>
          </w:p>
        </w:tc>
        <w:tc>
          <w:tcPr>
            <w:tcW w:w="1417" w:type="dxa"/>
            <w:vAlign w:val="center"/>
          </w:tcPr>
          <w:p w14:paraId="11769937">
            <w:pPr>
              <w:pStyle w:val="3"/>
              <w:spacing w:line="240" w:lineRule="exact"/>
              <w:jc w:val="center"/>
              <w:rPr>
                <w:b w:val="0"/>
                <w:sz w:val="18"/>
              </w:rPr>
            </w:pPr>
            <w:r>
              <w:rPr>
                <w:rFonts w:hint="eastAsia"/>
                <w:bCs/>
                <w:sz w:val="18"/>
              </w:rPr>
              <w:t>——</w:t>
            </w:r>
          </w:p>
        </w:tc>
      </w:tr>
      <w:tr w14:paraId="678C33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581" w:type="dxa"/>
            <w:vAlign w:val="center"/>
          </w:tcPr>
          <w:p w14:paraId="409A650A">
            <w:pPr>
              <w:snapToGrid w:val="0"/>
              <w:spacing w:line="240" w:lineRule="exact"/>
              <w:jc w:val="center"/>
              <w:rPr>
                <w:rFonts w:ascii="宋体" w:hAnsi="宋体"/>
                <w:sz w:val="18"/>
              </w:rPr>
            </w:pPr>
            <w:r>
              <w:rPr>
                <w:rFonts w:hint="eastAsia" w:ascii="宋体" w:hAnsi="宋体"/>
                <w:sz w:val="18"/>
              </w:rPr>
              <w:t>31</w:t>
            </w:r>
          </w:p>
        </w:tc>
        <w:tc>
          <w:tcPr>
            <w:tcW w:w="1630" w:type="dxa"/>
            <w:vAlign w:val="center"/>
          </w:tcPr>
          <w:p w14:paraId="7B2528DB">
            <w:pPr>
              <w:snapToGrid w:val="0"/>
              <w:spacing w:line="240" w:lineRule="exact"/>
              <w:jc w:val="center"/>
              <w:rPr>
                <w:rFonts w:ascii="宋体" w:hAnsi="宋体"/>
                <w:sz w:val="18"/>
              </w:rPr>
            </w:pPr>
            <w:r>
              <w:rPr>
                <w:rFonts w:hint="eastAsia" w:ascii="宋体" w:hAnsi="宋体"/>
                <w:sz w:val="18"/>
              </w:rPr>
              <w:t>侧胶粘结宽度/</w:t>
            </w:r>
            <w:r>
              <w:rPr>
                <w:rFonts w:ascii="宋体" w:hAnsi="宋体"/>
                <w:sz w:val="18"/>
              </w:rPr>
              <w:t>mm</w:t>
            </w:r>
          </w:p>
        </w:tc>
        <w:tc>
          <w:tcPr>
            <w:tcW w:w="2212" w:type="dxa"/>
            <w:gridSpan w:val="2"/>
            <w:vAlign w:val="center"/>
          </w:tcPr>
          <w:p w14:paraId="06FBE2C6">
            <w:pPr>
              <w:snapToGrid w:val="0"/>
              <w:spacing w:line="240" w:lineRule="exact"/>
              <w:jc w:val="center"/>
              <w:rPr>
                <w:rFonts w:ascii="宋体" w:hAnsi="宋体"/>
                <w:sz w:val="18"/>
              </w:rPr>
            </w:pPr>
            <w:r>
              <w:rPr>
                <w:rFonts w:hint="eastAsia" w:ascii="宋体" w:hAnsi="宋体"/>
                <w:sz w:val="18"/>
              </w:rPr>
              <w:t>[3.0，6.0]</w:t>
            </w:r>
          </w:p>
        </w:tc>
        <w:tc>
          <w:tcPr>
            <w:tcW w:w="1984" w:type="dxa"/>
            <w:vAlign w:val="center"/>
          </w:tcPr>
          <w:p w14:paraId="385CAAB6">
            <w:pPr>
              <w:snapToGrid w:val="0"/>
              <w:spacing w:line="240" w:lineRule="exact"/>
              <w:jc w:val="center"/>
              <w:rPr>
                <w:rFonts w:asciiTheme="minorEastAsia" w:hAnsiTheme="minorEastAsia" w:eastAsiaTheme="minorEastAsia"/>
                <w:sz w:val="18"/>
              </w:rPr>
            </w:pPr>
            <w:r>
              <w:rPr>
                <w:rFonts w:hint="eastAsia" w:asciiTheme="minorEastAsia" w:hAnsiTheme="minorEastAsia" w:eastAsiaTheme="minorEastAsia"/>
                <w:bCs/>
                <w:sz w:val="18"/>
              </w:rPr>
              <w:t>0</w:t>
            </w:r>
          </w:p>
        </w:tc>
        <w:tc>
          <w:tcPr>
            <w:tcW w:w="1843" w:type="dxa"/>
            <w:vAlign w:val="center"/>
          </w:tcPr>
          <w:p w14:paraId="36135BD7">
            <w:pPr>
              <w:snapToGrid w:val="0"/>
              <w:spacing w:line="240" w:lineRule="exact"/>
              <w:jc w:val="center"/>
              <w:rPr>
                <w:rFonts w:ascii="宋体" w:hAnsi="宋体"/>
                <w:sz w:val="18"/>
              </w:rPr>
            </w:pPr>
            <w:r>
              <w:rPr>
                <w:rFonts w:hint="eastAsia" w:ascii="宋体" w:hAnsi="宋体"/>
                <w:sz w:val="18"/>
              </w:rPr>
              <w:t>＜3</w:t>
            </w:r>
            <w:r>
              <w:rPr>
                <w:rFonts w:ascii="宋体" w:hAnsi="宋体"/>
                <w:sz w:val="18"/>
              </w:rPr>
              <w:t>.</w:t>
            </w:r>
            <w:r>
              <w:rPr>
                <w:rFonts w:hint="eastAsia" w:ascii="宋体" w:hAnsi="宋体"/>
                <w:sz w:val="18"/>
              </w:rPr>
              <w:t>0或＞6</w:t>
            </w:r>
            <w:r>
              <w:rPr>
                <w:rFonts w:ascii="宋体" w:hAnsi="宋体"/>
                <w:sz w:val="18"/>
              </w:rPr>
              <w:t>.</w:t>
            </w:r>
            <w:r>
              <w:rPr>
                <w:rFonts w:hint="eastAsia" w:ascii="宋体" w:hAnsi="宋体"/>
                <w:sz w:val="18"/>
              </w:rPr>
              <w:t>0</w:t>
            </w:r>
          </w:p>
        </w:tc>
        <w:tc>
          <w:tcPr>
            <w:tcW w:w="1417" w:type="dxa"/>
            <w:vAlign w:val="center"/>
          </w:tcPr>
          <w:p w14:paraId="33BE9191">
            <w:pPr>
              <w:pStyle w:val="3"/>
              <w:spacing w:line="240" w:lineRule="exact"/>
              <w:jc w:val="center"/>
              <w:rPr>
                <w:b w:val="0"/>
                <w:sz w:val="18"/>
              </w:rPr>
            </w:pPr>
            <w:r>
              <w:rPr>
                <w:rFonts w:hint="eastAsia"/>
                <w:b w:val="0"/>
                <w:sz w:val="18"/>
              </w:rPr>
              <w:t>——</w:t>
            </w:r>
          </w:p>
        </w:tc>
      </w:tr>
      <w:tr w14:paraId="28845A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581" w:type="dxa"/>
            <w:vAlign w:val="center"/>
          </w:tcPr>
          <w:p w14:paraId="31D86A10">
            <w:pPr>
              <w:snapToGrid w:val="0"/>
              <w:spacing w:line="240" w:lineRule="exact"/>
              <w:jc w:val="center"/>
              <w:rPr>
                <w:rFonts w:ascii="宋体" w:hAnsi="宋体"/>
                <w:sz w:val="18"/>
              </w:rPr>
            </w:pPr>
            <w:r>
              <w:rPr>
                <w:rFonts w:hint="eastAsia" w:asciiTheme="minorEastAsia" w:hAnsiTheme="minorEastAsia" w:eastAsiaTheme="minorEastAsia"/>
                <w:sz w:val="18"/>
                <w:szCs w:val="18"/>
              </w:rPr>
              <w:t>32</w:t>
            </w:r>
          </w:p>
        </w:tc>
        <w:tc>
          <w:tcPr>
            <w:tcW w:w="1630" w:type="dxa"/>
            <w:vAlign w:val="center"/>
          </w:tcPr>
          <w:p w14:paraId="0FFFDC35">
            <w:pPr>
              <w:snapToGrid w:val="0"/>
              <w:spacing w:line="240" w:lineRule="exact"/>
              <w:jc w:val="center"/>
              <w:rPr>
                <w:rFonts w:hAnsi="宋体"/>
                <w:sz w:val="18"/>
              </w:rPr>
            </w:pPr>
            <w:r>
              <w:rPr>
                <w:rFonts w:hint="eastAsia" w:ascii="宋体" w:hAnsi="宋体" w:cs="宋体"/>
                <w:sz w:val="18"/>
              </w:rPr>
              <w:t>侧胶开裂长度/mm</w:t>
            </w:r>
          </w:p>
        </w:tc>
        <w:tc>
          <w:tcPr>
            <w:tcW w:w="2212" w:type="dxa"/>
            <w:gridSpan w:val="2"/>
            <w:vAlign w:val="center"/>
          </w:tcPr>
          <w:p w14:paraId="0A734076">
            <w:pPr>
              <w:snapToGrid w:val="0"/>
              <w:spacing w:line="240" w:lineRule="exact"/>
              <w:jc w:val="center"/>
              <w:rPr>
                <w:rFonts w:hAnsi="宋体"/>
                <w:sz w:val="18"/>
              </w:rPr>
            </w:pPr>
            <w:r>
              <w:rPr>
                <w:rFonts w:hint="eastAsia" w:ascii="宋体" w:hAnsi="宋体" w:cs="宋体"/>
                <w:sz w:val="18"/>
              </w:rPr>
              <w:t>0</w:t>
            </w:r>
          </w:p>
        </w:tc>
        <w:tc>
          <w:tcPr>
            <w:tcW w:w="1984" w:type="dxa"/>
            <w:vAlign w:val="center"/>
          </w:tcPr>
          <w:p w14:paraId="35B51450">
            <w:pPr>
              <w:snapToGrid w:val="0"/>
              <w:spacing w:line="240" w:lineRule="exact"/>
              <w:jc w:val="center"/>
              <w:rPr>
                <w:rFonts w:hAnsi="宋体"/>
                <w:sz w:val="18"/>
              </w:rPr>
            </w:pPr>
            <w:r>
              <w:rPr>
                <w:rFonts w:hint="eastAsia" w:ascii="宋体" w:hAnsi="宋体" w:cs="宋体"/>
                <w:sz w:val="18"/>
              </w:rPr>
              <w:t>1/3及以上书背长度</w:t>
            </w:r>
          </w:p>
        </w:tc>
        <w:tc>
          <w:tcPr>
            <w:tcW w:w="1843" w:type="dxa"/>
            <w:vAlign w:val="center"/>
          </w:tcPr>
          <w:p w14:paraId="40BB3012">
            <w:pPr>
              <w:snapToGrid w:val="0"/>
              <w:spacing w:line="240" w:lineRule="exact"/>
              <w:jc w:val="center"/>
              <w:rPr>
                <w:rFonts w:hAnsi="宋体"/>
                <w:sz w:val="18"/>
              </w:rPr>
            </w:pPr>
            <w:r>
              <w:rPr>
                <w:rFonts w:hint="eastAsia" w:ascii="宋体" w:hAnsi="宋体" w:cs="宋体"/>
                <w:sz w:val="18"/>
              </w:rPr>
              <w:t>1/3以下书背长度</w:t>
            </w:r>
          </w:p>
        </w:tc>
        <w:tc>
          <w:tcPr>
            <w:tcW w:w="1417" w:type="dxa"/>
            <w:vAlign w:val="center"/>
          </w:tcPr>
          <w:p w14:paraId="25AEE545">
            <w:pPr>
              <w:snapToGrid w:val="0"/>
              <w:spacing w:line="240" w:lineRule="exact"/>
              <w:jc w:val="center"/>
              <w:rPr>
                <w:rFonts w:hAnsi="宋体"/>
                <w:sz w:val="18"/>
              </w:rPr>
            </w:pPr>
            <w:r>
              <w:rPr>
                <w:rFonts w:hint="eastAsia" w:ascii="宋体" w:hAnsi="宋体" w:cs="宋体"/>
                <w:sz w:val="18"/>
              </w:rPr>
              <w:t>——</w:t>
            </w:r>
          </w:p>
        </w:tc>
      </w:tr>
      <w:tr w14:paraId="4A7CAB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9667" w:type="dxa"/>
            <w:gridSpan w:val="7"/>
          </w:tcPr>
          <w:p w14:paraId="1B5B86DE">
            <w:pPr>
              <w:pStyle w:val="3"/>
              <w:jc w:val="left"/>
              <w:rPr>
                <w:b w:val="0"/>
                <w:sz w:val="18"/>
              </w:rPr>
            </w:pPr>
            <w:r>
              <w:rPr>
                <w:rFonts w:hint="eastAsia"/>
                <w:b w:val="0"/>
                <w:sz w:val="18"/>
              </w:rPr>
              <w:t>注1：表中“——”表示无此类不合格项；</w:t>
            </w:r>
          </w:p>
          <w:p w14:paraId="15E109BE">
            <w:pPr>
              <w:pStyle w:val="3"/>
              <w:spacing w:line="240" w:lineRule="exact"/>
              <w:jc w:val="left"/>
              <w:rPr>
                <w:b w:val="0"/>
                <w:sz w:val="18"/>
              </w:rPr>
            </w:pPr>
            <w:r>
              <w:rPr>
                <w:rFonts w:hint="eastAsia"/>
                <w:b w:val="0"/>
                <w:sz w:val="18"/>
              </w:rPr>
              <w:t>注2：[a,b）表示≥a且 ＜b；（a,b]表示＞a且≤b；</w:t>
            </w:r>
          </w:p>
        </w:tc>
      </w:tr>
    </w:tbl>
    <w:p w14:paraId="72A265BD">
      <w:pPr>
        <w:spacing w:beforeLines="100" w:afterLines="100"/>
        <w:outlineLvl w:val="0"/>
        <w:rPr>
          <w:rFonts w:ascii="黑体" w:hAnsi="黑体" w:eastAsia="黑体"/>
          <w:szCs w:val="21"/>
        </w:rPr>
      </w:pPr>
      <w:bookmarkStart w:id="40" w:name="_Toc216987381"/>
      <w:r>
        <w:rPr>
          <w:rFonts w:hint="eastAsia" w:ascii="黑体" w:hAnsi="黑体" w:eastAsia="黑体"/>
          <w:szCs w:val="21"/>
        </w:rPr>
        <w:t>5检验方法</w:t>
      </w:r>
      <w:bookmarkEnd w:id="40"/>
    </w:p>
    <w:p w14:paraId="2A41E5BC">
      <w:pPr>
        <w:snapToGrid w:val="0"/>
        <w:spacing w:beforeLines="50" w:afterLines="50"/>
        <w:outlineLvl w:val="1"/>
        <w:rPr>
          <w:rFonts w:ascii="黑体" w:hAnsi="黑体" w:eastAsia="黑体"/>
        </w:rPr>
      </w:pPr>
      <w:bookmarkStart w:id="41" w:name="_Toc216987382"/>
      <w:r>
        <w:rPr>
          <w:rFonts w:hint="eastAsia" w:ascii="黑体" w:hAnsi="黑体" w:eastAsia="黑体"/>
        </w:rPr>
        <w:t>5.1目测法</w:t>
      </w:r>
      <w:bookmarkEnd w:id="41"/>
    </w:p>
    <w:p w14:paraId="3C156EF4">
      <w:pPr>
        <w:spacing w:line="360" w:lineRule="auto"/>
        <w:ind w:firstLine="420" w:firstLineChars="200"/>
        <w:rPr>
          <w:rFonts w:ascii="宋体" w:hAnsi="宋体"/>
        </w:rPr>
      </w:pPr>
      <w:r>
        <w:rPr>
          <w:rFonts w:hint="eastAsia" w:ascii="宋体" w:hAnsi="宋体"/>
        </w:rPr>
        <w:t>整体外观、封面外观、书背外观、钉锯外观、钉脚外观、切面外观、内页外观、内页图文外观、背胶外观、锁线外观在D</w:t>
      </w:r>
      <w:r>
        <w:rPr>
          <w:rFonts w:hint="eastAsia" w:ascii="宋体" w:hAnsi="宋体"/>
          <w:vertAlign w:val="subscript"/>
        </w:rPr>
        <w:t>65</w:t>
      </w:r>
      <w:r>
        <w:rPr>
          <w:rFonts w:hint="eastAsia" w:ascii="宋体" w:hAnsi="宋体"/>
        </w:rPr>
        <w:t>光源下采用目测法进行测定。</w:t>
      </w:r>
    </w:p>
    <w:p w14:paraId="535E7430">
      <w:pPr>
        <w:overflowPunct w:val="0"/>
        <w:snapToGrid w:val="0"/>
        <w:spacing w:beforeLines="50" w:afterLines="50"/>
        <w:outlineLvl w:val="1"/>
      </w:pPr>
      <w:bookmarkStart w:id="42" w:name="_Toc216987383"/>
      <w:r>
        <w:rPr>
          <w:rFonts w:hint="eastAsia" w:ascii="黑体" w:eastAsia="黑体"/>
        </w:rPr>
        <w:t>5.2 测量法</w:t>
      </w:r>
      <w:bookmarkEnd w:id="42"/>
    </w:p>
    <w:p w14:paraId="2F6CF6F9">
      <w:pPr>
        <w:overflowPunct w:val="0"/>
        <w:spacing w:line="360" w:lineRule="auto"/>
        <w:rPr>
          <w:rFonts w:hint="eastAsia" w:asciiTheme="minorEastAsia" w:hAnsiTheme="minorEastAsia"/>
          <w:szCs w:val="21"/>
          <w:highlight w:val="none"/>
        </w:rPr>
      </w:pPr>
      <w:r>
        <w:rPr>
          <w:rFonts w:hint="eastAsia" w:ascii="黑体" w:hAnsi="黑体" w:eastAsia="黑体" w:cs="宋体"/>
          <w:szCs w:val="21"/>
          <w:highlight w:val="none"/>
        </w:rPr>
        <w:t xml:space="preserve">5.2.1 </w:t>
      </w:r>
      <w:r>
        <w:rPr>
          <w:rFonts w:hint="eastAsia" w:ascii="黑体" w:hAnsi="黑体" w:eastAsia="黑体" w:cs="黑体"/>
          <w:szCs w:val="21"/>
          <w:highlight w:val="none"/>
        </w:rPr>
        <w:t>测量条件</w:t>
      </w:r>
    </w:p>
    <w:p w14:paraId="587EA3F7">
      <w:pPr>
        <w:overflowPunct w:val="0"/>
        <w:spacing w:line="360" w:lineRule="auto"/>
        <w:ind w:firstLine="420" w:firstLineChars="200"/>
        <w:rPr>
          <w:rFonts w:ascii="黑体" w:hAnsi="黑体" w:eastAsia="黑体" w:cs="宋体"/>
          <w:szCs w:val="21"/>
          <w:highlight w:val="none"/>
        </w:rPr>
      </w:pPr>
      <w:r>
        <w:rPr>
          <w:rFonts w:hint="eastAsia" w:asciiTheme="minorEastAsia" w:hAnsiTheme="minorEastAsia"/>
          <w:szCs w:val="21"/>
          <w:highlight w:val="none"/>
        </w:rPr>
        <w:t>除</w:t>
      </w:r>
      <w:r>
        <w:rPr>
          <w:rFonts w:hint="eastAsia" w:ascii="宋体" w:hAnsi="宋体" w:cs="宋体"/>
          <w:szCs w:val="21"/>
          <w:highlight w:val="none"/>
        </w:rPr>
        <w:t>书芯粘结强度、成品尺寸偏差、成品歪斜、版心歪斜度</w:t>
      </w:r>
      <w:r>
        <w:rPr>
          <w:rFonts w:hint="eastAsia" w:ascii="宋体" w:hAnsi="宋体"/>
          <w:szCs w:val="21"/>
          <w:highlight w:val="none"/>
        </w:rPr>
        <w:t>外，其他项目的测试应在</w:t>
      </w:r>
      <w:r>
        <w:rPr>
          <w:rFonts w:hint="eastAsia" w:asciiTheme="minorEastAsia" w:hAnsiTheme="minorEastAsia"/>
          <w:szCs w:val="21"/>
          <w:highlight w:val="none"/>
        </w:rPr>
        <w:t>温度为（23±5）℃，相对湿度（为（</w:t>
      </w:r>
      <m:oMath>
        <m:sSubSup>
          <m:sSubSupPr>
            <m:ctrlPr>
              <w:rPr>
                <w:rFonts w:ascii="Cambria Math" w:hAnsiTheme="minorEastAsia"/>
                <w:szCs w:val="21"/>
                <w:highlight w:val="none"/>
              </w:rPr>
            </m:ctrlPr>
          </m:sSubSupPr>
          <m:e>
            <m:r>
              <m:rPr>
                <m:nor/>
                <m:sty m:val="p"/>
              </m:rPr>
              <w:rPr>
                <w:rFonts w:hint="eastAsia" w:asciiTheme="minorEastAsia" w:hAnsiTheme="minorEastAsia"/>
                <w:b w:val="0"/>
                <w:i w:val="0"/>
                <w:szCs w:val="21"/>
                <w:highlight w:val="none"/>
              </w:rPr>
              <m:t>60</m:t>
            </m:r>
            <m:ctrlPr>
              <w:rPr>
                <w:rFonts w:ascii="Cambria Math" w:hAnsiTheme="minorEastAsia"/>
                <w:szCs w:val="21"/>
                <w:highlight w:val="none"/>
              </w:rPr>
            </m:ctrlPr>
          </m:e>
          <m:sub>
            <m:r>
              <m:rPr>
                <m:nor/>
                <m:sty m:val="p"/>
              </m:rPr>
              <w:rPr>
                <w:rFonts w:asciiTheme="minorEastAsia" w:hAnsiTheme="minorEastAsia"/>
                <w:b w:val="0"/>
                <w:i w:val="0"/>
                <w:szCs w:val="21"/>
                <w:highlight w:val="none"/>
              </w:rPr>
              <m:t>-10</m:t>
            </m:r>
            <m:ctrlPr>
              <w:rPr>
                <w:rFonts w:ascii="Cambria Math" w:hAnsiTheme="minorEastAsia"/>
                <w:szCs w:val="21"/>
                <w:highlight w:val="none"/>
              </w:rPr>
            </m:ctrlPr>
          </m:sub>
          <m:sup>
            <m:r>
              <m:rPr>
                <m:nor/>
                <m:sty m:val="p"/>
              </m:rPr>
              <w:rPr>
                <w:rFonts w:asciiTheme="minorEastAsia" w:hAnsiTheme="minorEastAsia"/>
                <w:b w:val="0"/>
                <w:i w:val="0"/>
                <w:szCs w:val="21"/>
                <w:highlight w:val="none"/>
              </w:rPr>
              <m:t>+15</m:t>
            </m:r>
            <m:ctrlPr>
              <w:rPr>
                <w:rFonts w:ascii="Cambria Math" w:hAnsiTheme="minorEastAsia"/>
                <w:szCs w:val="21"/>
                <w:highlight w:val="none"/>
              </w:rPr>
            </m:ctrlPr>
          </m:sup>
        </m:sSubSup>
      </m:oMath>
      <w:r>
        <w:rPr>
          <w:rFonts w:hint="eastAsia" w:asciiTheme="minorEastAsia" w:hAnsiTheme="minorEastAsia"/>
          <w:szCs w:val="21"/>
          <w:highlight w:val="none"/>
        </w:rPr>
        <w:t>）%的条件下进行。</w:t>
      </w:r>
      <w:bookmarkStart w:id="68" w:name="_GoBack"/>
      <w:bookmarkEnd w:id="68"/>
    </w:p>
    <w:p w14:paraId="6EB8574C">
      <w:pPr>
        <w:overflowPunct w:val="0"/>
        <w:spacing w:line="360" w:lineRule="auto"/>
        <w:rPr>
          <w:rFonts w:asciiTheme="minorEastAsia" w:hAnsiTheme="minorEastAsia"/>
          <w:szCs w:val="21"/>
        </w:rPr>
      </w:pPr>
      <w:r>
        <w:rPr>
          <w:rFonts w:hint="eastAsia" w:ascii="黑体" w:hAnsi="黑体" w:eastAsia="黑体" w:cs="宋体"/>
          <w:szCs w:val="21"/>
        </w:rPr>
        <w:t>5.2.2</w:t>
      </w:r>
      <w:r>
        <w:rPr>
          <w:rFonts w:hint="eastAsia" w:asciiTheme="minorEastAsia" w:hAnsiTheme="minorEastAsia"/>
          <w:szCs w:val="21"/>
        </w:rPr>
        <w:t xml:space="preserve"> </w:t>
      </w:r>
      <w:r>
        <w:rPr>
          <w:rFonts w:hint="eastAsia" w:ascii="黑体" w:hAnsi="黑体" w:eastAsia="黑体" w:cs="黑体"/>
          <w:szCs w:val="21"/>
        </w:rPr>
        <w:t>测量方法</w:t>
      </w:r>
    </w:p>
    <w:p w14:paraId="62EE05CC">
      <w:pPr>
        <w:overflowPunct w:val="0"/>
        <w:spacing w:line="360" w:lineRule="auto"/>
        <w:rPr>
          <w:rFonts w:ascii="宋体" w:hAnsi="宋体" w:cs="宋体"/>
          <w:szCs w:val="21"/>
        </w:rPr>
      </w:pPr>
      <w:r>
        <w:rPr>
          <w:rFonts w:ascii="黑体" w:hAnsi="黑体" w:eastAsia="黑体" w:cs="宋体"/>
          <w:szCs w:val="21"/>
        </w:rPr>
        <w:t>5.2.2.</w:t>
      </w:r>
      <w:r>
        <w:rPr>
          <w:rFonts w:hint="eastAsia" w:ascii="黑体" w:hAnsi="黑体" w:eastAsia="黑体" w:cs="宋体"/>
          <w:szCs w:val="21"/>
        </w:rPr>
        <w:t>1</w:t>
      </w:r>
      <w:r>
        <w:rPr>
          <w:rFonts w:hint="eastAsia" w:ascii="宋体" w:hAnsi="宋体" w:cs="宋体"/>
          <w:szCs w:val="21"/>
        </w:rPr>
        <w:t>书芯粘结强度按照</w:t>
      </w:r>
      <w:r>
        <w:rPr>
          <w:rFonts w:ascii="宋体" w:hAnsi="宋体" w:cs="宋体"/>
          <w:szCs w:val="21"/>
        </w:rPr>
        <w:t>CY/T 40规定的方法进行测定。</w:t>
      </w:r>
    </w:p>
    <w:p w14:paraId="302F3084">
      <w:pPr>
        <w:overflowPunct w:val="0"/>
        <w:spacing w:line="360" w:lineRule="auto"/>
        <w:rPr>
          <w:rFonts w:ascii="宋体" w:hAnsi="宋体" w:cs="宋体"/>
          <w:szCs w:val="21"/>
        </w:rPr>
      </w:pPr>
      <w:r>
        <w:rPr>
          <w:rFonts w:hint="eastAsia" w:ascii="黑体" w:hAnsi="黑体" w:eastAsia="黑体" w:cs="宋体"/>
          <w:szCs w:val="21"/>
        </w:rPr>
        <w:t>5.2.2.2</w:t>
      </w:r>
      <w:r>
        <w:rPr>
          <w:rFonts w:hint="eastAsia" w:ascii="宋体" w:hAnsi="宋体" w:cs="宋体"/>
          <w:szCs w:val="21"/>
        </w:rPr>
        <w:t xml:space="preserve"> 页码位置误差使用分度值为0.1</w:t>
      </w:r>
      <w:r>
        <w:rPr>
          <w:rFonts w:hint="eastAsia" w:ascii="宋体" w:hAnsi="宋体" w:cs="宋体"/>
          <w:szCs w:val="21"/>
          <w:lang w:val="en-US" w:eastAsia="zh-CN"/>
        </w:rPr>
        <w:t xml:space="preserve"> </w:t>
      </w:r>
      <w:r>
        <w:rPr>
          <w:rFonts w:hint="eastAsia" w:ascii="宋体" w:hAnsi="宋体" w:cs="宋体"/>
          <w:szCs w:val="21"/>
        </w:rPr>
        <w:t>mm的量器进行测定。</w:t>
      </w:r>
    </w:p>
    <w:p w14:paraId="46BA54A5">
      <w:pPr>
        <w:overflowPunct w:val="0"/>
        <w:spacing w:line="360" w:lineRule="auto"/>
        <w:rPr>
          <w:rFonts w:ascii="宋体" w:hAnsi="宋体" w:cs="宋体"/>
          <w:szCs w:val="21"/>
        </w:rPr>
      </w:pPr>
      <w:r>
        <w:rPr>
          <w:rFonts w:hint="eastAsia" w:ascii="黑体" w:hAnsi="黑体" w:eastAsia="黑体" w:cs="宋体"/>
          <w:szCs w:val="21"/>
        </w:rPr>
        <w:t>5.2.2.3</w:t>
      </w:r>
      <w:r>
        <w:rPr>
          <w:rFonts w:hint="eastAsia" w:ascii="宋体" w:hAnsi="宋体" w:cs="宋体"/>
          <w:szCs w:val="21"/>
        </w:rPr>
        <w:t xml:space="preserve"> 成品尺寸偏差和成品歪斜按照附录A的规定进行测定。</w:t>
      </w:r>
    </w:p>
    <w:p w14:paraId="12976EAA">
      <w:pPr>
        <w:overflowPunct w:val="0"/>
        <w:spacing w:line="360" w:lineRule="auto"/>
        <w:rPr>
          <w:rFonts w:ascii="宋体" w:hAnsi="宋体" w:cs="宋体"/>
          <w:szCs w:val="21"/>
        </w:rPr>
      </w:pPr>
      <w:r>
        <w:rPr>
          <w:rFonts w:hint="eastAsia" w:ascii="黑体" w:hAnsi="黑体" w:eastAsia="黑体" w:cs="宋体"/>
          <w:szCs w:val="21"/>
        </w:rPr>
        <w:t xml:space="preserve">5.2.2.4 </w:t>
      </w:r>
      <w:r>
        <w:rPr>
          <w:rFonts w:hint="eastAsia" w:ascii="宋体" w:hAnsi="宋体" w:cs="宋体"/>
          <w:szCs w:val="21"/>
        </w:rPr>
        <w:t>版心歪斜度按照附录B的规定进行测定。</w:t>
      </w:r>
    </w:p>
    <w:p w14:paraId="015DCB91">
      <w:pPr>
        <w:overflowPunct w:val="0"/>
        <w:spacing w:line="360" w:lineRule="auto"/>
        <w:rPr>
          <w:rFonts w:ascii="宋体" w:hAnsi="宋体" w:cs="宋体"/>
          <w:szCs w:val="21"/>
        </w:rPr>
      </w:pPr>
      <w:r>
        <w:rPr>
          <w:rFonts w:hint="eastAsia" w:ascii="黑体" w:hAnsi="黑体" w:eastAsia="黑体" w:cs="宋体"/>
          <w:szCs w:val="21"/>
        </w:rPr>
        <w:t>5.2.2.5</w:t>
      </w:r>
      <w:r>
        <w:rPr>
          <w:rFonts w:hint="eastAsia" w:ascii="宋体" w:hAnsi="宋体" w:cs="宋体"/>
          <w:szCs w:val="21"/>
        </w:rPr>
        <w:t xml:space="preserve"> 书背字平移偏差测量：使用分度值为0.01</w:t>
      </w:r>
      <w:r>
        <w:rPr>
          <w:rFonts w:hint="eastAsia" w:ascii="宋体" w:hAnsi="宋体" w:cs="宋体"/>
          <w:szCs w:val="21"/>
          <w:lang w:val="en-US" w:eastAsia="zh-CN"/>
        </w:rPr>
        <w:t xml:space="preserve"> </w:t>
      </w:r>
      <w:r>
        <w:rPr>
          <w:rFonts w:hint="eastAsia" w:ascii="宋体" w:hAnsi="宋体" w:cs="宋体"/>
          <w:szCs w:val="21"/>
        </w:rPr>
        <w:t>mm的游标卡尺分别测量样品的书背宽度W</w:t>
      </w:r>
      <w:r>
        <w:rPr>
          <w:rFonts w:hint="eastAsia" w:ascii="宋体" w:hAnsi="宋体" w:cs="宋体"/>
          <w:szCs w:val="21"/>
          <w:vertAlign w:val="subscript"/>
        </w:rPr>
        <w:t>1</w:t>
      </w:r>
      <w:r>
        <w:rPr>
          <w:rFonts w:hint="eastAsia" w:ascii="宋体" w:hAnsi="宋体" w:cs="宋体"/>
          <w:szCs w:val="21"/>
        </w:rPr>
        <w:t>，书背字中心线到书脊线的垂直距离W</w:t>
      </w:r>
      <w:r>
        <w:rPr>
          <w:rFonts w:hint="eastAsia" w:ascii="宋体" w:hAnsi="宋体" w:cs="宋体"/>
          <w:szCs w:val="21"/>
          <w:vertAlign w:val="subscript"/>
        </w:rPr>
        <w:t>2</w:t>
      </w:r>
      <w:r>
        <w:rPr>
          <w:rFonts w:hint="eastAsia" w:ascii="宋体" w:hAnsi="宋体" w:cs="宋体"/>
          <w:szCs w:val="21"/>
        </w:rPr>
        <w:t>，</w:t>
      </w:r>
      <m:oMath>
        <m:r>
          <m:rPr>
            <m:sty m:val="p"/>
          </m:rPr>
          <w:rPr>
            <w:rFonts w:ascii="Cambria Math" w:hAnsi="Cambria Math"/>
            <w:szCs w:val="21"/>
          </w:rPr>
          <m:t>∆</m:t>
        </m:r>
        <m:r>
          <m:rPr>
            <m:sty m:val="p"/>
          </m:rPr>
          <w:rPr>
            <w:rFonts w:ascii="Cambria Math" w:hAnsiTheme="minorEastAsia"/>
            <w:szCs w:val="21"/>
          </w:rPr>
          <m:t>W=</m:t>
        </m:r>
        <m:d>
          <m:dPr>
            <m:begChr m:val="|"/>
            <m:endChr m:val="|"/>
            <m:ctrlPr>
              <w:rPr>
                <w:rFonts w:ascii="Cambria Math" w:hAnsiTheme="minorEastAsia"/>
                <w:szCs w:val="21"/>
              </w:rPr>
            </m:ctrlPr>
          </m:dPr>
          <m:e>
            <m:f>
              <m:fPr>
                <m:ctrlPr>
                  <w:rPr>
                    <w:rFonts w:ascii="Cambria Math" w:hAnsiTheme="minorEastAsia"/>
                    <w:szCs w:val="21"/>
                  </w:rPr>
                </m:ctrlPr>
              </m:fPr>
              <m:num>
                <m:sSub>
                  <m:sSubPr>
                    <m:ctrlPr>
                      <w:rPr>
                        <w:rFonts w:ascii="Cambria Math" w:hAnsiTheme="minorEastAsia"/>
                        <w:szCs w:val="21"/>
                      </w:rPr>
                    </m:ctrlPr>
                  </m:sSubPr>
                  <m:e>
                    <m:r>
                      <m:rPr>
                        <m:sty m:val="p"/>
                      </m:rPr>
                      <w:rPr>
                        <w:rFonts w:ascii="Cambria Math" w:hAnsiTheme="minorEastAsia"/>
                        <w:szCs w:val="21"/>
                      </w:rPr>
                      <m:t>W</m:t>
                    </m:r>
                    <m:ctrlPr>
                      <w:rPr>
                        <w:rFonts w:ascii="Cambria Math" w:hAnsiTheme="minorEastAsia"/>
                        <w:szCs w:val="21"/>
                      </w:rPr>
                    </m:ctrlPr>
                  </m:e>
                  <m:sub>
                    <m:r>
                      <m:rPr>
                        <m:sty m:val="p"/>
                      </m:rPr>
                      <w:rPr>
                        <w:rFonts w:ascii="Cambria Math" w:hAnsiTheme="minorEastAsia"/>
                        <w:szCs w:val="21"/>
                      </w:rPr>
                      <m:t>1</m:t>
                    </m:r>
                    <m:ctrlPr>
                      <w:rPr>
                        <w:rFonts w:ascii="Cambria Math" w:hAnsiTheme="minorEastAsia"/>
                        <w:szCs w:val="21"/>
                      </w:rPr>
                    </m:ctrlPr>
                  </m:sub>
                </m:sSub>
                <m:ctrlPr>
                  <w:rPr>
                    <w:rFonts w:ascii="Cambria Math" w:hAnsiTheme="minorEastAsia"/>
                    <w:szCs w:val="21"/>
                  </w:rPr>
                </m:ctrlPr>
              </m:num>
              <m:den>
                <m:r>
                  <m:rPr>
                    <m:sty m:val="p"/>
                  </m:rPr>
                  <w:rPr>
                    <w:rFonts w:ascii="Cambria Math" w:hAnsiTheme="minorEastAsia"/>
                    <w:szCs w:val="21"/>
                  </w:rPr>
                  <m:t>2</m:t>
                </m:r>
                <m:ctrlPr>
                  <w:rPr>
                    <w:rFonts w:ascii="Cambria Math" w:hAnsiTheme="minorEastAsia"/>
                    <w:szCs w:val="21"/>
                  </w:rPr>
                </m:ctrlPr>
              </m:den>
            </m:f>
            <m:r>
              <m:rPr>
                <m:sty m:val="p"/>
              </m:rPr>
              <w:rPr>
                <w:rFonts w:ascii="Cambria Math" w:hAnsiTheme="minorEastAsia"/>
                <w:szCs w:val="21"/>
              </w:rPr>
              <m:t>−</m:t>
            </m:r>
            <m:sSub>
              <m:sSubPr>
                <m:ctrlPr>
                  <w:rPr>
                    <w:rFonts w:ascii="Cambria Math" w:hAnsiTheme="minorEastAsia"/>
                    <w:szCs w:val="21"/>
                  </w:rPr>
                </m:ctrlPr>
              </m:sSubPr>
              <m:e>
                <m:r>
                  <m:rPr>
                    <m:sty m:val="p"/>
                  </m:rPr>
                  <w:rPr>
                    <w:rFonts w:ascii="Cambria Math" w:hAnsiTheme="minorEastAsia"/>
                    <w:szCs w:val="21"/>
                  </w:rPr>
                  <m:t>W</m:t>
                </m:r>
                <m:ctrlPr>
                  <w:rPr>
                    <w:rFonts w:ascii="Cambria Math" w:hAnsiTheme="minorEastAsia"/>
                    <w:szCs w:val="21"/>
                  </w:rPr>
                </m:ctrlPr>
              </m:e>
              <m:sub>
                <m:r>
                  <m:rPr>
                    <m:sty m:val="p"/>
                  </m:rPr>
                  <w:rPr>
                    <w:rFonts w:ascii="Cambria Math" w:hAnsiTheme="minorEastAsia"/>
                    <w:szCs w:val="21"/>
                  </w:rPr>
                  <m:t>2</m:t>
                </m:r>
                <m:ctrlPr>
                  <w:rPr>
                    <w:rFonts w:ascii="Cambria Math" w:hAnsiTheme="minorEastAsia"/>
                    <w:szCs w:val="21"/>
                  </w:rPr>
                </m:ctrlPr>
              </m:sub>
            </m:sSub>
            <m:ctrlPr>
              <w:rPr>
                <w:rFonts w:ascii="Cambria Math" w:hAnsiTheme="minorEastAsia"/>
                <w:szCs w:val="21"/>
              </w:rPr>
            </m:ctrlPr>
          </m:e>
        </m:d>
      </m:oMath>
      <w:r>
        <w:rPr>
          <w:rFonts w:ascii="宋体" w:hAnsi="宋体" w:cs="宋体"/>
          <w:szCs w:val="21"/>
        </w:rPr>
        <w:t>即为书背字平移偏差，结果</w:t>
      </w:r>
      <w:r>
        <w:rPr>
          <w:rFonts w:hint="eastAsia" w:ascii="宋体" w:hAnsi="宋体" w:cs="宋体"/>
          <w:szCs w:val="21"/>
        </w:rPr>
        <w:t>修约至0.1</w:t>
      </w:r>
      <w:r>
        <w:rPr>
          <w:rFonts w:hint="eastAsia" w:ascii="宋体" w:hAnsi="宋体" w:cs="宋体"/>
          <w:szCs w:val="21"/>
          <w:lang w:val="en-US" w:eastAsia="zh-CN"/>
        </w:rPr>
        <w:t xml:space="preserve"> </w:t>
      </w:r>
      <w:r>
        <w:rPr>
          <w:rFonts w:hint="eastAsia" w:ascii="宋体" w:hAnsi="宋体" w:cs="宋体"/>
          <w:szCs w:val="21"/>
        </w:rPr>
        <w:t>mm。</w:t>
      </w:r>
    </w:p>
    <w:p w14:paraId="604ADA56">
      <w:pPr>
        <w:overflowPunct w:val="0"/>
        <w:spacing w:line="360" w:lineRule="auto"/>
        <w:rPr>
          <w:rFonts w:ascii="宋体" w:hAnsi="宋体"/>
          <w:szCs w:val="21"/>
        </w:rPr>
      </w:pPr>
      <w:r>
        <w:rPr>
          <w:rFonts w:hint="eastAsia" w:ascii="黑体" w:hAnsi="黑体" w:eastAsia="黑体" w:cs="宋体"/>
          <w:szCs w:val="21"/>
        </w:rPr>
        <w:t xml:space="preserve">5.2.2.6 </w:t>
      </w:r>
      <w:r>
        <w:rPr>
          <w:rFonts w:ascii="宋体" w:hAnsi="宋体"/>
          <w:szCs w:val="21"/>
        </w:rPr>
        <w:t>封面内缩测量：</w:t>
      </w:r>
      <w:bookmarkStart w:id="43" w:name="OLE_LINK38"/>
      <w:r>
        <w:rPr>
          <w:rFonts w:ascii="宋体" w:hAnsi="宋体"/>
          <w:szCs w:val="21"/>
        </w:rPr>
        <w:t>用分度值为</w:t>
      </w:r>
      <w:r>
        <w:rPr>
          <w:rFonts w:hint="eastAsia" w:ascii="宋体" w:hAnsi="宋体"/>
          <w:szCs w:val="21"/>
        </w:rPr>
        <w:t>0.1</w:t>
      </w:r>
      <w:r>
        <w:rPr>
          <w:rFonts w:hint="eastAsia" w:ascii="宋体" w:hAnsi="宋体"/>
          <w:szCs w:val="21"/>
          <w:lang w:val="en-US" w:eastAsia="zh-CN"/>
        </w:rPr>
        <w:t xml:space="preserve"> </w:t>
      </w:r>
      <w:r>
        <w:rPr>
          <w:rFonts w:hint="eastAsia" w:ascii="宋体" w:hAnsi="宋体"/>
          <w:szCs w:val="21"/>
        </w:rPr>
        <w:t>mm的量器测量样品中封面边缘与其对应书芯切口的垂直距离，报告测量值中的最大值。</w:t>
      </w:r>
    </w:p>
    <w:bookmarkEnd w:id="43"/>
    <w:p w14:paraId="6A2ACD7E">
      <w:pPr>
        <w:overflowPunct w:val="0"/>
        <w:spacing w:line="360" w:lineRule="auto"/>
        <w:rPr>
          <w:rFonts w:ascii="宋体" w:hAnsi="宋体"/>
          <w:szCs w:val="21"/>
        </w:rPr>
      </w:pPr>
      <w:r>
        <w:rPr>
          <w:rFonts w:hint="eastAsia" w:ascii="黑体" w:hAnsi="黑体" w:eastAsia="黑体" w:cs="宋体"/>
          <w:szCs w:val="21"/>
        </w:rPr>
        <w:t xml:space="preserve">5.2.2.7 </w:t>
      </w:r>
      <w:r>
        <w:rPr>
          <w:rFonts w:ascii="宋体" w:hAnsi="宋体"/>
          <w:szCs w:val="21"/>
        </w:rPr>
        <w:t>封面露白测量：用分度值为</w:t>
      </w:r>
      <w:r>
        <w:rPr>
          <w:rFonts w:hint="eastAsia" w:ascii="宋体" w:hAnsi="宋体"/>
          <w:szCs w:val="21"/>
        </w:rPr>
        <w:t>0.01</w:t>
      </w:r>
      <w:r>
        <w:rPr>
          <w:rFonts w:hint="eastAsia" w:ascii="宋体" w:hAnsi="宋体"/>
          <w:szCs w:val="21"/>
          <w:lang w:val="en-US" w:eastAsia="zh-CN"/>
        </w:rPr>
        <w:t xml:space="preserve"> </w:t>
      </w:r>
      <w:r>
        <w:rPr>
          <w:rFonts w:hint="eastAsia" w:ascii="宋体" w:hAnsi="宋体"/>
          <w:szCs w:val="21"/>
        </w:rPr>
        <w:t>mm的量器测量样品封面露白两端部位的宽度，报告两个测量值中的最大值。</w:t>
      </w:r>
    </w:p>
    <w:p w14:paraId="17D0E687">
      <w:pPr>
        <w:tabs>
          <w:tab w:val="left" w:pos="8868"/>
        </w:tabs>
        <w:overflowPunct w:val="0"/>
        <w:spacing w:line="360" w:lineRule="auto"/>
        <w:rPr>
          <w:rFonts w:ascii="宋体" w:hAnsi="宋体" w:cs="宋体"/>
          <w:szCs w:val="21"/>
        </w:rPr>
      </w:pPr>
      <w:r>
        <w:rPr>
          <w:rFonts w:hint="eastAsia" w:ascii="黑体" w:hAnsi="黑体" w:eastAsia="黑体" w:cs="宋体"/>
          <w:szCs w:val="21"/>
        </w:rPr>
        <w:t xml:space="preserve">5.2.2.8 </w:t>
      </w:r>
      <w:r>
        <w:rPr>
          <w:rFonts w:hint="eastAsia" w:ascii="宋体" w:hAnsi="宋体" w:cs="宋体"/>
          <w:szCs w:val="21"/>
        </w:rPr>
        <w:t>覆膜起泡、起皱长度测量：用分度值为0.1</w:t>
      </w:r>
      <w:r>
        <w:rPr>
          <w:rFonts w:hint="eastAsia" w:ascii="宋体" w:hAnsi="宋体" w:cs="宋体"/>
          <w:szCs w:val="21"/>
          <w:lang w:val="en-US" w:eastAsia="zh-CN"/>
        </w:rPr>
        <w:t xml:space="preserve"> </w:t>
      </w:r>
      <w:r>
        <w:rPr>
          <w:rFonts w:hint="eastAsia" w:ascii="宋体" w:hAnsi="宋体" w:cs="宋体"/>
          <w:szCs w:val="21"/>
        </w:rPr>
        <w:t>mm的量器测量起泡、起皱处的最大长度。</w:t>
      </w:r>
    </w:p>
    <w:p w14:paraId="4C505306">
      <w:pPr>
        <w:overflowPunct w:val="0"/>
        <w:spacing w:line="360" w:lineRule="auto"/>
        <w:rPr>
          <w:rFonts w:ascii="宋体" w:hAnsi="宋体"/>
          <w:szCs w:val="21"/>
        </w:rPr>
      </w:pPr>
      <w:r>
        <w:rPr>
          <w:rFonts w:hint="eastAsia" w:ascii="黑体" w:hAnsi="黑体" w:eastAsia="黑体" w:cs="宋体"/>
          <w:szCs w:val="21"/>
        </w:rPr>
        <w:t xml:space="preserve">5.2.2.9 </w:t>
      </w:r>
      <w:r>
        <w:rPr>
          <w:rFonts w:hint="eastAsia" w:ascii="宋体" w:hAnsi="宋体"/>
          <w:szCs w:val="21"/>
        </w:rPr>
        <w:t>亏膜宽度测量：使用分度值为0.01</w:t>
      </w:r>
      <w:r>
        <w:rPr>
          <w:rFonts w:hint="eastAsia" w:ascii="宋体" w:hAnsi="宋体"/>
          <w:szCs w:val="21"/>
          <w:lang w:val="en-US" w:eastAsia="zh-CN"/>
        </w:rPr>
        <w:t xml:space="preserve"> </w:t>
      </w:r>
      <w:r>
        <w:rPr>
          <w:rFonts w:hint="eastAsia" w:ascii="宋体" w:hAnsi="宋体"/>
          <w:szCs w:val="21"/>
        </w:rPr>
        <w:t>mm的游标卡尺，分别沿平行于切口方向测量亏膜区域的最大宽度，结果修约至0.1</w:t>
      </w:r>
      <w:r>
        <w:rPr>
          <w:rFonts w:hint="eastAsia" w:ascii="宋体" w:hAnsi="宋体"/>
          <w:szCs w:val="21"/>
          <w:lang w:val="en-US" w:eastAsia="zh-CN"/>
        </w:rPr>
        <w:t xml:space="preserve"> </w:t>
      </w:r>
      <w:r>
        <w:rPr>
          <w:rFonts w:hint="eastAsia" w:ascii="宋体" w:hAnsi="宋体"/>
          <w:szCs w:val="21"/>
        </w:rPr>
        <w:t>mm。</w:t>
      </w:r>
    </w:p>
    <w:p w14:paraId="1A554816">
      <w:pPr>
        <w:tabs>
          <w:tab w:val="left" w:pos="8868"/>
        </w:tabs>
        <w:overflowPunct w:val="0"/>
        <w:spacing w:line="360" w:lineRule="auto"/>
        <w:rPr>
          <w:rFonts w:ascii="宋体" w:hAnsi="宋体"/>
          <w:szCs w:val="21"/>
        </w:rPr>
      </w:pPr>
      <w:r>
        <w:rPr>
          <w:rFonts w:hint="eastAsia" w:ascii="黑体" w:eastAsia="黑体"/>
          <w:szCs w:val="21"/>
        </w:rPr>
        <w:t>5.2.2.10</w:t>
      </w:r>
      <w:r>
        <w:rPr>
          <w:rFonts w:hint="eastAsia" w:ascii="宋体" w:hAnsi="宋体"/>
          <w:szCs w:val="21"/>
        </w:rPr>
        <w:t xml:space="preserve"> 上光位置误差测量：</w:t>
      </w:r>
      <w:bookmarkStart w:id="44" w:name="OLE_LINK15"/>
      <w:r>
        <w:rPr>
          <w:rFonts w:ascii="宋体" w:hAnsi="宋体"/>
          <w:szCs w:val="21"/>
        </w:rPr>
        <w:t>用分度值为</w:t>
      </w:r>
      <w:r>
        <w:rPr>
          <w:rFonts w:hint="eastAsia" w:ascii="宋体" w:hAnsi="宋体"/>
          <w:szCs w:val="21"/>
        </w:rPr>
        <w:t>0.1</w:t>
      </w:r>
      <w:r>
        <w:rPr>
          <w:rFonts w:hint="eastAsia" w:ascii="宋体" w:hAnsi="宋体"/>
          <w:szCs w:val="21"/>
          <w:lang w:val="en-US" w:eastAsia="zh-CN"/>
        </w:rPr>
        <w:t xml:space="preserve"> </w:t>
      </w:r>
      <w:r>
        <w:rPr>
          <w:rFonts w:hint="eastAsia" w:ascii="宋体" w:hAnsi="宋体"/>
          <w:szCs w:val="21"/>
        </w:rPr>
        <w:t>mm的量器测量</w:t>
      </w:r>
      <w:bookmarkEnd w:id="44"/>
      <w:r>
        <w:rPr>
          <w:rFonts w:hint="eastAsia" w:ascii="宋体" w:hAnsi="宋体"/>
          <w:szCs w:val="21"/>
        </w:rPr>
        <w:t>印刷图文和上光形成图文相同部位间的距离，报告测量值中的最大值。</w:t>
      </w:r>
    </w:p>
    <w:p w14:paraId="5B79D57A">
      <w:pPr>
        <w:tabs>
          <w:tab w:val="left" w:pos="8868"/>
        </w:tabs>
        <w:overflowPunct w:val="0"/>
        <w:spacing w:line="360" w:lineRule="auto"/>
        <w:rPr>
          <w:rFonts w:ascii="黑体" w:hAnsi="黑体" w:eastAsia="黑体"/>
          <w:szCs w:val="21"/>
        </w:rPr>
      </w:pPr>
      <w:r>
        <w:rPr>
          <w:rFonts w:hint="eastAsia" w:ascii="黑体" w:hAnsi="黑体" w:eastAsia="黑体"/>
          <w:szCs w:val="21"/>
        </w:rPr>
        <w:t xml:space="preserve">5.2.2.11 </w:t>
      </w:r>
      <w:r>
        <w:rPr>
          <w:rFonts w:hint="eastAsia" w:asciiTheme="minorEastAsia" w:hAnsiTheme="minorEastAsia"/>
          <w:szCs w:val="21"/>
        </w:rPr>
        <w:t>破头测量：使用分度值为0.1</w:t>
      </w:r>
      <w:r>
        <w:rPr>
          <w:rFonts w:hint="eastAsia" w:asciiTheme="minorEastAsia" w:hAnsiTheme="minorEastAsia"/>
          <w:szCs w:val="21"/>
          <w:lang w:val="en-US" w:eastAsia="zh-CN"/>
        </w:rPr>
        <w:t xml:space="preserve"> </w:t>
      </w:r>
      <w:r>
        <w:rPr>
          <w:rFonts w:hint="eastAsia" w:asciiTheme="minorEastAsia" w:hAnsiTheme="minorEastAsia"/>
          <w:szCs w:val="21"/>
        </w:rPr>
        <w:t>mm的量器测量破头起点至终点的直线距离，结果修约至0.1</w:t>
      </w:r>
      <w:r>
        <w:rPr>
          <w:rFonts w:hint="eastAsia" w:asciiTheme="minorEastAsia" w:hAnsiTheme="minorEastAsia"/>
          <w:szCs w:val="21"/>
          <w:lang w:val="en-US" w:eastAsia="zh-CN"/>
        </w:rPr>
        <w:t xml:space="preserve"> </w:t>
      </w:r>
      <w:r>
        <w:rPr>
          <w:rFonts w:hint="eastAsia" w:asciiTheme="minorEastAsia" w:hAnsiTheme="minorEastAsia"/>
          <w:szCs w:val="21"/>
        </w:rPr>
        <w:t>mm。</w:t>
      </w:r>
    </w:p>
    <w:p w14:paraId="1E66B66A">
      <w:pPr>
        <w:tabs>
          <w:tab w:val="left" w:pos="8868"/>
        </w:tabs>
        <w:overflowPunct w:val="0"/>
        <w:spacing w:line="360" w:lineRule="auto"/>
        <w:rPr>
          <w:rFonts w:ascii="黑体" w:hAnsi="黑体" w:eastAsia="黑体" w:cs="宋体"/>
          <w:szCs w:val="21"/>
        </w:rPr>
      </w:pPr>
      <w:r>
        <w:rPr>
          <w:rFonts w:hint="eastAsia" w:ascii="黑体" w:hAnsi="黑体" w:eastAsia="黑体" w:cs="宋体"/>
          <w:szCs w:val="21"/>
        </w:rPr>
        <w:t xml:space="preserve">5.2.2.12 </w:t>
      </w:r>
      <w:r>
        <w:rPr>
          <w:rFonts w:hint="eastAsia" w:ascii="宋体" w:hAnsi="宋体" w:cs="宋体"/>
          <w:szCs w:val="21"/>
        </w:rPr>
        <w:t>书背与书背字宽度之差：使用分度值为0.01</w:t>
      </w:r>
      <w:r>
        <w:rPr>
          <w:rFonts w:hint="eastAsia" w:ascii="宋体" w:hAnsi="宋体" w:cs="宋体"/>
          <w:szCs w:val="21"/>
          <w:lang w:val="en-US" w:eastAsia="zh-CN"/>
        </w:rPr>
        <w:t xml:space="preserve"> </w:t>
      </w:r>
      <w:r>
        <w:rPr>
          <w:rFonts w:hint="eastAsia" w:ascii="宋体" w:hAnsi="宋体" w:cs="宋体"/>
          <w:szCs w:val="21"/>
        </w:rPr>
        <w:t>mm的游标卡尺分别测量样品中书背宽度和书背字中最大字号文字的宽度，二者间的差值为书背与书背字宽度之差，</w:t>
      </w:r>
      <w:r>
        <w:rPr>
          <w:rFonts w:hint="eastAsia" w:hAnsiTheme="minorEastAsia"/>
          <w:szCs w:val="21"/>
        </w:rPr>
        <w:t>结果修约至</w:t>
      </w:r>
      <w:r>
        <w:rPr>
          <w:rFonts w:hint="eastAsia" w:ascii="宋体" w:hAnsi="宋体" w:eastAsia="宋体" w:cs="宋体"/>
          <w:szCs w:val="21"/>
        </w:rPr>
        <w:t>0.1</w:t>
      </w:r>
      <w:r>
        <w:rPr>
          <w:rFonts w:hint="eastAsia" w:ascii="宋体" w:hAnsi="宋体" w:cs="宋体"/>
          <w:szCs w:val="21"/>
          <w:lang w:val="en-US" w:eastAsia="zh-CN"/>
        </w:rPr>
        <w:t xml:space="preserve"> </w:t>
      </w:r>
      <w:r>
        <w:rPr>
          <w:rFonts w:hint="eastAsia" w:ascii="宋体" w:hAnsi="宋体" w:eastAsia="宋体" w:cs="宋体"/>
          <w:szCs w:val="21"/>
        </w:rPr>
        <w:t>mm</w:t>
      </w:r>
      <w:r>
        <w:rPr>
          <w:rFonts w:hint="eastAsia" w:ascii="宋体" w:hAnsi="宋体" w:cs="宋体"/>
          <w:szCs w:val="21"/>
        </w:rPr>
        <w:t>。</w:t>
      </w:r>
    </w:p>
    <w:p w14:paraId="63AA703C">
      <w:pPr>
        <w:tabs>
          <w:tab w:val="left" w:pos="8868"/>
        </w:tabs>
        <w:overflowPunct w:val="0"/>
        <w:spacing w:line="360" w:lineRule="auto"/>
        <w:rPr>
          <w:rFonts w:asciiTheme="minorEastAsia" w:hAnsiTheme="minorEastAsia"/>
          <w:szCs w:val="21"/>
        </w:rPr>
      </w:pPr>
      <w:r>
        <w:rPr>
          <w:rFonts w:hint="eastAsia" w:ascii="黑体" w:hAnsi="黑体" w:eastAsia="黑体" w:cs="宋体"/>
          <w:szCs w:val="21"/>
        </w:rPr>
        <w:t xml:space="preserve">5.2.2.13 </w:t>
      </w:r>
      <w:r>
        <w:rPr>
          <w:rFonts w:hint="eastAsia" w:asciiTheme="minorEastAsia" w:hAnsiTheme="minorEastAsia"/>
          <w:szCs w:val="21"/>
        </w:rPr>
        <w:t>连刀页数按计数法进行测定。</w:t>
      </w:r>
    </w:p>
    <w:p w14:paraId="4E0AC677">
      <w:pPr>
        <w:tabs>
          <w:tab w:val="left" w:pos="8868"/>
        </w:tabs>
        <w:overflowPunct w:val="0"/>
        <w:spacing w:line="360" w:lineRule="auto"/>
        <w:rPr>
          <w:rFonts w:ascii="宋体" w:hAnsi="宋体"/>
          <w:szCs w:val="21"/>
        </w:rPr>
      </w:pPr>
      <w:r>
        <w:rPr>
          <w:rFonts w:hint="eastAsia" w:ascii="黑体" w:hAnsi="黑体" w:eastAsia="黑体" w:cs="宋体"/>
          <w:szCs w:val="21"/>
        </w:rPr>
        <w:t>5.2.2.14</w:t>
      </w:r>
      <w:r>
        <w:rPr>
          <w:rFonts w:hint="eastAsia" w:ascii="宋体" w:hAnsi="宋体"/>
          <w:szCs w:val="21"/>
        </w:rPr>
        <w:t xml:space="preserve"> 小页内缩测量：</w:t>
      </w:r>
      <w:bookmarkStart w:id="45" w:name="OLE_LINK6"/>
      <w:r>
        <w:rPr>
          <w:rFonts w:hint="eastAsia" w:ascii="宋体" w:hAnsi="宋体"/>
          <w:szCs w:val="21"/>
        </w:rPr>
        <w:t>使用分度值为0.1</w:t>
      </w:r>
      <w:r>
        <w:rPr>
          <w:rFonts w:hint="eastAsia" w:ascii="宋体" w:hAnsi="宋体"/>
          <w:szCs w:val="21"/>
          <w:lang w:val="en-US" w:eastAsia="zh-CN"/>
        </w:rPr>
        <w:t xml:space="preserve"> </w:t>
      </w:r>
      <w:r>
        <w:rPr>
          <w:rFonts w:hint="eastAsia" w:ascii="宋体" w:hAnsi="宋体"/>
          <w:szCs w:val="21"/>
        </w:rPr>
        <w:t>mm</w:t>
      </w:r>
      <w:bookmarkEnd w:id="45"/>
      <w:r>
        <w:rPr>
          <w:rFonts w:hint="eastAsia" w:ascii="宋体" w:hAnsi="宋体"/>
          <w:szCs w:val="21"/>
        </w:rPr>
        <w:t>的量器测量样品中内缩页面与书芯其他正常页面边缘在切口处的宽度，报告测量值中最大值。</w:t>
      </w:r>
    </w:p>
    <w:p w14:paraId="01EC1B52">
      <w:pPr>
        <w:overflowPunct w:val="0"/>
        <w:spacing w:line="360" w:lineRule="auto"/>
        <w:rPr>
          <w:rFonts w:ascii="宋体" w:hAnsi="宋体"/>
          <w:szCs w:val="21"/>
        </w:rPr>
      </w:pPr>
      <w:r>
        <w:rPr>
          <w:rFonts w:hint="eastAsia" w:ascii="黑体" w:eastAsia="黑体"/>
          <w:szCs w:val="21"/>
        </w:rPr>
        <w:t>5.2.2.15</w:t>
      </w:r>
      <w:r>
        <w:rPr>
          <w:rFonts w:hint="eastAsia" w:ascii="宋体" w:hAnsi="宋体" w:cs="宋体"/>
          <w:szCs w:val="21"/>
        </w:rPr>
        <w:t xml:space="preserve"> 套印误差测量：使</w:t>
      </w:r>
      <w:r>
        <w:rPr>
          <w:rFonts w:hint="eastAsia" w:ascii="宋体" w:hAnsi="宋体"/>
          <w:szCs w:val="21"/>
        </w:rPr>
        <w:t>用分度值为0.</w:t>
      </w:r>
      <w:r>
        <w:rPr>
          <w:rFonts w:hint="eastAsia" w:ascii="宋体" w:hAnsi="宋体" w:cs="Arial"/>
          <w:szCs w:val="21"/>
        </w:rPr>
        <w:t>0</w:t>
      </w:r>
      <w:r>
        <w:rPr>
          <w:rFonts w:hint="eastAsia" w:ascii="宋体" w:hAnsi="宋体"/>
          <w:szCs w:val="21"/>
        </w:rPr>
        <w:t>1</w:t>
      </w:r>
      <w:r>
        <w:rPr>
          <w:rFonts w:hint="eastAsia" w:ascii="宋体" w:hAnsi="宋体"/>
          <w:szCs w:val="21"/>
          <w:lang w:val="en-US" w:eastAsia="zh-CN"/>
        </w:rPr>
        <w:t xml:space="preserve"> </w:t>
      </w:r>
      <w:r>
        <w:rPr>
          <w:rFonts w:hint="eastAsia" w:ascii="宋体" w:hAnsi="宋体"/>
          <w:szCs w:val="21"/>
        </w:rPr>
        <w:t>mm的读数放大镜分别测量样品中图文同一位置任二色间的最大距离，报告测量值中的最大值。</w:t>
      </w:r>
    </w:p>
    <w:p w14:paraId="39488034">
      <w:pPr>
        <w:overflowPunct w:val="0"/>
        <w:spacing w:line="360" w:lineRule="auto"/>
        <w:rPr>
          <w:rFonts w:ascii="宋体" w:hAnsi="宋体"/>
          <w:szCs w:val="21"/>
        </w:rPr>
      </w:pPr>
      <w:r>
        <w:rPr>
          <w:rFonts w:hint="eastAsia" w:ascii="黑体" w:eastAsia="黑体"/>
          <w:szCs w:val="21"/>
        </w:rPr>
        <w:t xml:space="preserve">5.2.2.16 </w:t>
      </w:r>
      <w:r>
        <w:rPr>
          <w:rFonts w:hint="eastAsia" w:ascii="宋体" w:hAnsi="宋体"/>
          <w:szCs w:val="21"/>
        </w:rPr>
        <w:t>重影测量：</w:t>
      </w:r>
      <w:r>
        <w:rPr>
          <w:rFonts w:hint="eastAsia" w:ascii="宋体" w:hAnsi="宋体" w:cs="宋体"/>
          <w:szCs w:val="21"/>
        </w:rPr>
        <w:t>使</w:t>
      </w:r>
      <w:r>
        <w:rPr>
          <w:rFonts w:hint="eastAsia" w:ascii="宋体" w:hAnsi="宋体"/>
          <w:szCs w:val="21"/>
        </w:rPr>
        <w:t>用分度值为0.</w:t>
      </w:r>
      <w:r>
        <w:rPr>
          <w:rFonts w:hint="eastAsia" w:ascii="宋体" w:hAnsi="宋体" w:cs="Arial"/>
          <w:szCs w:val="21"/>
        </w:rPr>
        <w:t>0</w:t>
      </w:r>
      <w:r>
        <w:rPr>
          <w:rFonts w:hint="eastAsia" w:ascii="宋体" w:hAnsi="宋体"/>
          <w:szCs w:val="21"/>
        </w:rPr>
        <w:t>1</w:t>
      </w:r>
      <w:r>
        <w:rPr>
          <w:rFonts w:hint="eastAsia" w:ascii="宋体" w:hAnsi="宋体"/>
          <w:szCs w:val="21"/>
          <w:lang w:val="en-US" w:eastAsia="zh-CN"/>
        </w:rPr>
        <w:t xml:space="preserve"> </w:t>
      </w:r>
      <w:r>
        <w:rPr>
          <w:rFonts w:hint="eastAsia" w:ascii="宋体" w:hAnsi="宋体"/>
          <w:szCs w:val="21"/>
        </w:rPr>
        <w:t>mm的量器，分别测量样品中图文同一部位双重轮廓间的距离，报告测得最大值（其中最大值为重影）。</w:t>
      </w:r>
    </w:p>
    <w:p w14:paraId="1F33F9E0">
      <w:pPr>
        <w:overflowPunct w:val="0"/>
        <w:spacing w:line="360" w:lineRule="auto"/>
        <w:rPr>
          <w:rFonts w:ascii="宋体" w:hAnsi="宋体" w:cs="宋体"/>
          <w:szCs w:val="21"/>
        </w:rPr>
      </w:pPr>
      <w:r>
        <w:rPr>
          <w:rFonts w:hint="eastAsia" w:ascii="黑体" w:eastAsia="黑体"/>
          <w:szCs w:val="21"/>
        </w:rPr>
        <w:t xml:space="preserve">5.2.2.17 </w:t>
      </w:r>
      <w:r>
        <w:rPr>
          <w:rFonts w:hint="eastAsia" w:ascii="宋体" w:hAnsi="宋体" w:cs="宋体"/>
          <w:szCs w:val="21"/>
        </w:rPr>
        <w:t>接版位置误差测量：用分度值为0.01</w:t>
      </w:r>
      <w:r>
        <w:rPr>
          <w:rFonts w:hint="eastAsia" w:ascii="宋体" w:hAnsi="宋体" w:cs="宋体"/>
          <w:szCs w:val="21"/>
          <w:lang w:val="en-US" w:eastAsia="zh-CN"/>
        </w:rPr>
        <w:t xml:space="preserve"> </w:t>
      </w:r>
      <w:r>
        <w:rPr>
          <w:rFonts w:hint="eastAsia" w:ascii="宋体" w:hAnsi="宋体" w:cs="宋体"/>
          <w:szCs w:val="21"/>
        </w:rPr>
        <w:t>mm的量具测量样品图文接版处同一部位的直线距离，报告测量值中最大值。</w:t>
      </w:r>
    </w:p>
    <w:p w14:paraId="3012DF01">
      <w:pPr>
        <w:overflowPunct w:val="0"/>
        <w:spacing w:line="360" w:lineRule="auto"/>
        <w:rPr>
          <w:rFonts w:asciiTheme="minorEastAsia" w:hAnsiTheme="minorEastAsia"/>
          <w:szCs w:val="21"/>
        </w:rPr>
      </w:pPr>
      <w:r>
        <w:rPr>
          <w:rFonts w:hint="eastAsia" w:ascii="黑体" w:hAnsi="黑体" w:eastAsia="黑体" w:cs="宋体"/>
          <w:szCs w:val="21"/>
        </w:rPr>
        <w:t xml:space="preserve">5.2.2.18 </w:t>
      </w:r>
      <w:r>
        <w:rPr>
          <w:rFonts w:asciiTheme="minorEastAsia" w:hAnsiTheme="minorEastAsia"/>
          <w:szCs w:val="21"/>
        </w:rPr>
        <w:t>订位平移</w:t>
      </w:r>
      <w:r>
        <w:rPr>
          <w:rFonts w:hint="eastAsia" w:asciiTheme="minorEastAsia" w:hAnsiTheme="minorEastAsia"/>
          <w:szCs w:val="21"/>
        </w:rPr>
        <w:t>（</w:t>
      </w:r>
      <m:oMath>
        <m:r>
          <m:rPr>
            <m:sty m:val="p"/>
          </m:rPr>
          <w:rPr>
            <w:rFonts w:ascii="Cambria Math" w:hAnsi="Cambria Math"/>
            <w:szCs w:val="21"/>
          </w:rPr>
          <m:t>∆</m:t>
        </m:r>
        <m:r>
          <m:rPr>
            <m:sty m:val="p"/>
          </m:rPr>
          <w:rPr>
            <w:rFonts w:hint="eastAsia" w:ascii="Cambria Math" w:hAnsiTheme="minorEastAsia"/>
            <w:szCs w:val="21"/>
          </w:rPr>
          <m:t>L</m:t>
        </m:r>
      </m:oMath>
      <w:r>
        <w:rPr>
          <w:rFonts w:hint="eastAsia" w:asciiTheme="minorEastAsia" w:hAnsiTheme="minorEastAsia"/>
          <w:szCs w:val="21"/>
        </w:rPr>
        <w:t>）测量：用分度值为0.01</w:t>
      </w:r>
      <w:r>
        <w:rPr>
          <w:rFonts w:hint="eastAsia" w:asciiTheme="minorEastAsia" w:hAnsiTheme="minorEastAsia"/>
          <w:szCs w:val="21"/>
          <w:lang w:val="en-US" w:eastAsia="zh-CN"/>
        </w:rPr>
        <w:t xml:space="preserve"> </w:t>
      </w:r>
      <w:r>
        <w:rPr>
          <w:rFonts w:hint="eastAsia" w:asciiTheme="minorEastAsia" w:hAnsiTheme="minorEastAsia"/>
          <w:szCs w:val="21"/>
        </w:rPr>
        <w:t>mm的游标卡尺，分别测量样品中封面折痕线的长度L，上钉锯的外钉眼到上切口的垂直距离L</w:t>
      </w:r>
      <w:r>
        <w:rPr>
          <w:rFonts w:hint="eastAsia" w:asciiTheme="minorEastAsia" w:hAnsiTheme="minorEastAsia"/>
          <w:szCs w:val="21"/>
          <w:vertAlign w:val="subscript"/>
        </w:rPr>
        <w:t>1</w:t>
      </w:r>
      <w:r>
        <w:rPr>
          <w:rFonts w:hint="eastAsia" w:asciiTheme="minorEastAsia" w:hAnsiTheme="minorEastAsia"/>
          <w:szCs w:val="21"/>
        </w:rPr>
        <w:t>、下钉锯的外钉眼到下切口的垂直距离L</w:t>
      </w:r>
      <w:r>
        <w:rPr>
          <w:rFonts w:hint="eastAsia" w:asciiTheme="minorEastAsia" w:hAnsiTheme="minorEastAsia"/>
          <w:szCs w:val="21"/>
          <w:vertAlign w:val="subscript"/>
        </w:rPr>
        <w:t>2</w:t>
      </w:r>
      <w:r>
        <w:rPr>
          <w:rFonts w:hint="eastAsia" w:asciiTheme="minorEastAsia" w:hAnsiTheme="minorEastAsia"/>
          <w:szCs w:val="21"/>
        </w:rPr>
        <w:t>，</w:t>
      </w:r>
      <w:bookmarkStart w:id="46" w:name="OLE_LINK43"/>
      <m:oMath>
        <m:r>
          <m:rPr>
            <m:sty m:val="p"/>
          </m:rPr>
          <w:rPr>
            <w:rFonts w:ascii="Cambria Math" w:hAnsi="Cambria Math"/>
            <w:szCs w:val="21"/>
          </w:rPr>
          <m:t>∆</m:t>
        </m:r>
        <m:r>
          <m:rPr>
            <m:sty m:val="p"/>
          </m:rPr>
          <w:rPr>
            <w:rFonts w:hint="eastAsia" w:ascii="Cambria Math" w:hAnsiTheme="minorEastAsia"/>
            <w:szCs w:val="21"/>
          </w:rPr>
          <m:t>L</m:t>
        </m:r>
        <m:r>
          <m:rPr>
            <m:sty m:val="p"/>
          </m:rPr>
          <w:rPr>
            <w:rFonts w:ascii="Cambria Math" w:hAnsiTheme="minorEastAsia"/>
            <w:szCs w:val="21"/>
          </w:rPr>
          <m:t>=</m:t>
        </m:r>
        <m:sSub>
          <m:sSubPr>
            <m:ctrlPr>
              <w:rPr>
                <w:rFonts w:ascii="Cambria Math" w:hAnsiTheme="minorEastAsia"/>
                <w:szCs w:val="21"/>
              </w:rPr>
            </m:ctrlPr>
          </m:sSubPr>
          <m:e>
            <m:r>
              <m:rPr>
                <m:sty m:val="p"/>
              </m:rPr>
              <w:rPr>
                <w:rFonts w:ascii="Cambria Math" w:hAnsiTheme="minorEastAsia"/>
                <w:szCs w:val="21"/>
              </w:rPr>
              <m:t>(</m:t>
            </m:r>
            <m:d>
              <m:dPr>
                <m:begChr m:val="|"/>
                <m:endChr m:val="|"/>
                <m:ctrlPr>
                  <w:rPr>
                    <w:rFonts w:ascii="Cambria Math" w:hAnsiTheme="minorEastAsia"/>
                    <w:szCs w:val="21"/>
                  </w:rPr>
                </m:ctrlPr>
              </m:dPr>
              <m:e>
                <m:sSub>
                  <m:sSubPr>
                    <m:ctrlPr>
                      <w:rPr>
                        <w:rFonts w:ascii="Cambria Math" w:hAnsiTheme="minorEastAsia"/>
                        <w:szCs w:val="21"/>
                      </w:rPr>
                    </m:ctrlPr>
                  </m:sSubPr>
                  <m:e>
                    <m:r>
                      <m:rPr>
                        <m:sty m:val="p"/>
                      </m:rPr>
                      <w:rPr>
                        <w:rFonts w:ascii="Cambria Math" w:hAnsiTheme="minorEastAsia"/>
                        <w:szCs w:val="21"/>
                      </w:rPr>
                      <m:t>L</m:t>
                    </m:r>
                    <m:ctrlPr>
                      <w:rPr>
                        <w:rFonts w:ascii="Cambria Math" w:hAnsiTheme="minorEastAsia"/>
                        <w:szCs w:val="21"/>
                      </w:rPr>
                    </m:ctrlPr>
                  </m:e>
                  <m:sub>
                    <m:r>
                      <m:rPr>
                        <m:sty m:val="p"/>
                      </m:rPr>
                      <w:rPr>
                        <w:rFonts w:ascii="Cambria Math" w:hAnsiTheme="minorEastAsia"/>
                        <w:szCs w:val="21"/>
                      </w:rPr>
                      <m:t>1</m:t>
                    </m:r>
                    <m:ctrlPr>
                      <w:rPr>
                        <w:rFonts w:ascii="Cambria Math" w:hAnsiTheme="minorEastAsia"/>
                        <w:szCs w:val="21"/>
                      </w:rPr>
                    </m:ctrlPr>
                  </m:sub>
                </m:sSub>
                <m:r>
                  <m:rPr>
                    <m:sty m:val="p"/>
                  </m:rPr>
                  <w:rPr>
                    <w:rFonts w:ascii="Cambria Math" w:hAnsi="Cambria Math"/>
                    <w:szCs w:val="21"/>
                  </w:rPr>
                  <m:t>−</m:t>
                </m:r>
                <m:f>
                  <m:fPr>
                    <m:ctrlPr>
                      <w:rPr>
                        <w:rFonts w:ascii="Cambria Math" w:hAnsiTheme="minorEastAsia"/>
                        <w:szCs w:val="21"/>
                      </w:rPr>
                    </m:ctrlPr>
                  </m:fPr>
                  <m:num>
                    <m:r>
                      <m:rPr>
                        <m:sty m:val="p"/>
                      </m:rPr>
                      <w:rPr>
                        <w:rFonts w:ascii="Cambria Math" w:hAnsiTheme="minorEastAsia"/>
                        <w:szCs w:val="21"/>
                      </w:rPr>
                      <m:t>L</m:t>
                    </m:r>
                    <m:ctrlPr>
                      <w:rPr>
                        <w:rFonts w:ascii="Cambria Math" w:hAnsiTheme="minorEastAsia"/>
                        <w:szCs w:val="21"/>
                      </w:rPr>
                    </m:ctrlPr>
                  </m:num>
                  <m:den>
                    <m:r>
                      <m:rPr>
                        <m:sty m:val="p"/>
                      </m:rPr>
                      <w:rPr>
                        <w:rFonts w:ascii="Cambria Math" w:hAnsiTheme="minorEastAsia"/>
                        <w:szCs w:val="21"/>
                      </w:rPr>
                      <m:t>4</m:t>
                    </m:r>
                    <m:ctrlPr>
                      <w:rPr>
                        <w:rFonts w:ascii="Cambria Math" w:hAnsiTheme="minorEastAsia"/>
                        <w:szCs w:val="21"/>
                      </w:rPr>
                    </m:ctrlPr>
                  </m:den>
                </m:f>
                <m:ctrlPr>
                  <w:rPr>
                    <w:rFonts w:ascii="Cambria Math" w:hAnsiTheme="minorEastAsia"/>
                    <w:szCs w:val="21"/>
                  </w:rPr>
                </m:ctrlPr>
              </m:e>
            </m:d>
            <m:r>
              <m:rPr>
                <m:sty m:val="p"/>
              </m:rPr>
              <w:rPr>
                <w:rFonts w:ascii="Cambria Math" w:hAnsi="Cambria Math"/>
                <w:szCs w:val="21"/>
              </w:rPr>
              <m:t>，</m:t>
            </m:r>
            <m:d>
              <m:dPr>
                <m:begChr m:val="|"/>
                <m:endChr m:val="|"/>
                <m:ctrlPr>
                  <w:rPr>
                    <w:rFonts w:ascii="Cambria Math" w:hAnsiTheme="minorEastAsia"/>
                    <w:szCs w:val="21"/>
                  </w:rPr>
                </m:ctrlPr>
              </m:dPr>
              <m:e>
                <m:sSub>
                  <m:sSubPr>
                    <m:ctrlPr>
                      <w:rPr>
                        <w:rFonts w:ascii="Cambria Math" w:hAnsiTheme="minorEastAsia"/>
                        <w:szCs w:val="21"/>
                      </w:rPr>
                    </m:ctrlPr>
                  </m:sSubPr>
                  <m:e>
                    <m:r>
                      <m:rPr>
                        <m:sty m:val="p"/>
                      </m:rPr>
                      <w:rPr>
                        <w:rFonts w:ascii="Cambria Math" w:hAnsiTheme="minorEastAsia"/>
                        <w:szCs w:val="21"/>
                      </w:rPr>
                      <m:t>L</m:t>
                    </m:r>
                    <m:ctrlPr>
                      <w:rPr>
                        <w:rFonts w:ascii="Cambria Math" w:hAnsiTheme="minorEastAsia"/>
                        <w:szCs w:val="21"/>
                      </w:rPr>
                    </m:ctrlPr>
                  </m:e>
                  <m:sub>
                    <m:r>
                      <m:rPr>
                        <m:sty m:val="p"/>
                      </m:rPr>
                      <w:rPr>
                        <w:rFonts w:ascii="Cambria Math" w:hAnsiTheme="minorEastAsia"/>
                        <w:szCs w:val="21"/>
                      </w:rPr>
                      <m:t>2</m:t>
                    </m:r>
                    <m:ctrlPr>
                      <w:rPr>
                        <w:rFonts w:ascii="Cambria Math" w:hAnsiTheme="minorEastAsia"/>
                        <w:szCs w:val="21"/>
                      </w:rPr>
                    </m:ctrlPr>
                  </m:sub>
                </m:sSub>
                <m:r>
                  <m:rPr>
                    <m:sty m:val="p"/>
                  </m:rPr>
                  <w:rPr>
                    <w:rFonts w:ascii="Cambria Math" w:hAnsi="Cambria Math"/>
                    <w:szCs w:val="21"/>
                  </w:rPr>
                  <m:t>−</m:t>
                </m:r>
                <m:f>
                  <m:fPr>
                    <m:ctrlPr>
                      <w:rPr>
                        <w:rFonts w:ascii="Cambria Math" w:hAnsiTheme="minorEastAsia"/>
                        <w:szCs w:val="21"/>
                      </w:rPr>
                    </m:ctrlPr>
                  </m:fPr>
                  <m:num>
                    <m:r>
                      <m:rPr>
                        <m:sty m:val="p"/>
                      </m:rPr>
                      <w:rPr>
                        <w:rFonts w:ascii="Cambria Math" w:hAnsiTheme="minorEastAsia"/>
                        <w:szCs w:val="21"/>
                      </w:rPr>
                      <m:t>L</m:t>
                    </m:r>
                    <m:ctrlPr>
                      <w:rPr>
                        <w:rFonts w:ascii="Cambria Math" w:hAnsiTheme="minorEastAsia"/>
                        <w:szCs w:val="21"/>
                      </w:rPr>
                    </m:ctrlPr>
                  </m:num>
                  <m:den>
                    <m:r>
                      <m:rPr>
                        <m:sty m:val="p"/>
                      </m:rPr>
                      <w:rPr>
                        <w:rFonts w:ascii="Cambria Math" w:hAnsiTheme="minorEastAsia"/>
                        <w:szCs w:val="21"/>
                      </w:rPr>
                      <m:t>4</m:t>
                    </m:r>
                    <m:ctrlPr>
                      <w:rPr>
                        <w:rFonts w:ascii="Cambria Math" w:hAnsiTheme="minorEastAsia"/>
                        <w:szCs w:val="21"/>
                      </w:rPr>
                    </m:ctrlPr>
                  </m:den>
                </m:f>
                <m:ctrlPr>
                  <w:rPr>
                    <w:rFonts w:ascii="Cambria Math" w:hAnsiTheme="minorEastAsia"/>
                    <w:szCs w:val="21"/>
                  </w:rPr>
                </m:ctrlPr>
              </m:e>
            </m:d>
            <m:r>
              <m:rPr>
                <m:sty m:val="p"/>
              </m:rPr>
              <w:rPr>
                <w:rFonts w:ascii="Cambria Math" w:hAnsiTheme="minorEastAsia"/>
                <w:szCs w:val="21"/>
              </w:rPr>
              <m:t>)</m:t>
            </m:r>
            <m:ctrlPr>
              <w:rPr>
                <w:rFonts w:ascii="Cambria Math" w:hAnsiTheme="minorEastAsia"/>
                <w:szCs w:val="21"/>
              </w:rPr>
            </m:ctrlPr>
          </m:e>
          <m:sub>
            <m:r>
              <m:rPr>
                <m:sty m:val="p"/>
              </m:rPr>
              <w:rPr>
                <w:rFonts w:ascii="Cambria Math" w:hAnsiTheme="minorEastAsia"/>
                <w:szCs w:val="21"/>
              </w:rPr>
              <m:t>max</m:t>
            </m:r>
            <w:bookmarkEnd w:id="46"/>
            <m:ctrlPr>
              <w:rPr>
                <w:rFonts w:ascii="Cambria Math" w:hAnsiTheme="minorEastAsia"/>
                <w:szCs w:val="21"/>
              </w:rPr>
            </m:ctrlPr>
          </m:sub>
        </m:sSub>
      </m:oMath>
      <w:r>
        <w:rPr>
          <w:rFonts w:hint="eastAsia" w:hAnsiTheme="minorEastAsia"/>
          <w:szCs w:val="21"/>
        </w:rPr>
        <w:t>即为订位平移，</w:t>
      </w:r>
      <w:bookmarkStart w:id="47" w:name="OLE_LINK5"/>
      <w:r>
        <w:rPr>
          <w:rFonts w:hint="eastAsia" w:hAnsiTheme="minorEastAsia"/>
          <w:szCs w:val="21"/>
        </w:rPr>
        <w:t>结果修约至</w:t>
      </w:r>
      <w:r>
        <w:rPr>
          <w:rFonts w:hint="eastAsia" w:ascii="宋体" w:hAnsi="宋体" w:eastAsia="宋体" w:cs="宋体"/>
          <w:szCs w:val="21"/>
        </w:rPr>
        <w:t>0.1</w:t>
      </w:r>
      <w:r>
        <w:rPr>
          <w:rFonts w:hint="eastAsia" w:ascii="宋体" w:hAnsi="宋体" w:eastAsia="宋体" w:cs="宋体"/>
          <w:szCs w:val="21"/>
          <w:lang w:val="en-US" w:eastAsia="zh-CN"/>
        </w:rPr>
        <w:t xml:space="preserve"> </w:t>
      </w:r>
      <w:r>
        <w:rPr>
          <w:rFonts w:hint="eastAsia" w:ascii="宋体" w:hAnsi="宋体" w:eastAsia="宋体" w:cs="宋体"/>
          <w:szCs w:val="21"/>
        </w:rPr>
        <w:t>mm</w:t>
      </w:r>
      <w:r>
        <w:rPr>
          <w:rFonts w:hint="eastAsia" w:asciiTheme="minorEastAsia" w:hAnsiTheme="minorEastAsia"/>
          <w:szCs w:val="21"/>
        </w:rPr>
        <w:t>。</w:t>
      </w:r>
      <w:bookmarkEnd w:id="47"/>
    </w:p>
    <w:p w14:paraId="6ED1F9D2">
      <w:pPr>
        <w:overflowPunct w:val="0"/>
        <w:spacing w:line="360" w:lineRule="auto"/>
        <w:rPr>
          <w:rFonts w:asciiTheme="minorEastAsia" w:hAnsiTheme="minorEastAsia"/>
          <w:szCs w:val="21"/>
        </w:rPr>
      </w:pPr>
      <w:r>
        <w:rPr>
          <w:rFonts w:hint="eastAsia" w:ascii="黑体" w:hAnsi="黑体" w:eastAsia="黑体" w:cs="宋体"/>
          <w:szCs w:val="21"/>
        </w:rPr>
        <w:t xml:space="preserve">5.2.2.19 </w:t>
      </w:r>
      <w:r>
        <w:rPr>
          <w:rFonts w:hint="eastAsia" w:asciiTheme="minorEastAsia" w:hAnsiTheme="minorEastAsia"/>
          <w:szCs w:val="21"/>
        </w:rPr>
        <w:t>订位歪斜测量：将样品从中心页摊平，用分度值为0.01</w:t>
      </w:r>
      <w:r>
        <w:rPr>
          <w:rFonts w:hint="eastAsia" w:asciiTheme="minorEastAsia" w:hAnsiTheme="minorEastAsia"/>
          <w:szCs w:val="21"/>
          <w:lang w:val="en-US" w:eastAsia="zh-CN"/>
        </w:rPr>
        <w:t xml:space="preserve"> </w:t>
      </w:r>
      <w:r>
        <w:rPr>
          <w:rFonts w:hint="eastAsia" w:asciiTheme="minorEastAsia" w:hAnsiTheme="minorEastAsia"/>
          <w:szCs w:val="21"/>
        </w:rPr>
        <w:t>mm的量具，分别测量封面订脚的钉眼到封面折痕线的垂直距离，其中最大值为订位歪斜。</w:t>
      </w:r>
    </w:p>
    <w:p w14:paraId="346055D4">
      <w:pPr>
        <w:overflowPunct w:val="0"/>
        <w:spacing w:line="360" w:lineRule="auto"/>
        <w:rPr>
          <w:rFonts w:ascii="宋体" w:hAnsi="宋体"/>
          <w:szCs w:val="21"/>
        </w:rPr>
      </w:pPr>
      <w:r>
        <w:rPr>
          <w:rFonts w:hint="eastAsia" w:ascii="黑体" w:eastAsia="黑体"/>
          <w:szCs w:val="21"/>
        </w:rPr>
        <w:t xml:space="preserve">5.2.2.20 </w:t>
      </w:r>
      <w:r>
        <w:rPr>
          <w:rFonts w:hint="eastAsia" w:ascii="宋体" w:hAnsi="宋体"/>
          <w:szCs w:val="21"/>
        </w:rPr>
        <w:t>侧胶开裂长度测量：</w:t>
      </w:r>
      <w:r>
        <w:rPr>
          <w:rFonts w:hint="eastAsia" w:ascii="宋体" w:hAnsi="宋体" w:cs="宋体"/>
          <w:szCs w:val="21"/>
        </w:rPr>
        <w:t>使</w:t>
      </w:r>
      <w:r>
        <w:rPr>
          <w:rFonts w:hint="eastAsia" w:ascii="宋体" w:hAnsi="宋体"/>
          <w:szCs w:val="21"/>
        </w:rPr>
        <w:t>用分度值为0.</w:t>
      </w:r>
      <w:r>
        <w:rPr>
          <w:rFonts w:hint="eastAsia" w:ascii="宋体" w:hAnsi="宋体" w:cs="Arial"/>
          <w:szCs w:val="21"/>
        </w:rPr>
        <w:t>0</w:t>
      </w:r>
      <w:r>
        <w:rPr>
          <w:rFonts w:hint="eastAsia" w:ascii="宋体" w:hAnsi="宋体"/>
          <w:szCs w:val="21"/>
        </w:rPr>
        <w:t>1</w:t>
      </w:r>
      <w:r>
        <w:rPr>
          <w:rFonts w:hint="eastAsia" w:ascii="宋体" w:hAnsi="宋体"/>
          <w:szCs w:val="21"/>
          <w:lang w:val="en-US" w:eastAsia="zh-CN"/>
        </w:rPr>
        <w:t xml:space="preserve"> </w:t>
      </w:r>
      <w:r>
        <w:rPr>
          <w:rFonts w:hint="eastAsia" w:ascii="宋体" w:hAnsi="宋体"/>
          <w:szCs w:val="21"/>
        </w:rPr>
        <w:t>mm游标卡尺，分别测量样品侧胶开裂处的长度和书背长度，二者比值为侧胶开裂长度。</w:t>
      </w:r>
    </w:p>
    <w:p w14:paraId="019BFC8B">
      <w:pPr>
        <w:overflowPunct w:val="0"/>
        <w:spacing w:line="360" w:lineRule="auto"/>
        <w:rPr>
          <w:rFonts w:asciiTheme="minorEastAsia" w:hAnsiTheme="minorEastAsia"/>
          <w:szCs w:val="21"/>
        </w:rPr>
      </w:pPr>
      <w:r>
        <w:rPr>
          <w:rFonts w:hint="eastAsia" w:ascii="黑体" w:eastAsia="黑体"/>
          <w:szCs w:val="21"/>
        </w:rPr>
        <w:t xml:space="preserve">5.2.2.21 </w:t>
      </w:r>
      <w:r>
        <w:rPr>
          <w:rFonts w:hint="eastAsia" w:ascii="宋体" w:hAnsi="宋体"/>
          <w:szCs w:val="21"/>
        </w:rPr>
        <w:t>侧胶粘结宽度测量：将样品的封面封底与书芯进行分离，用分度值为0.01</w:t>
      </w:r>
      <w:r>
        <w:rPr>
          <w:rFonts w:hint="eastAsia" w:ascii="宋体" w:hAnsi="宋体"/>
          <w:szCs w:val="21"/>
          <w:lang w:val="en-US" w:eastAsia="zh-CN"/>
        </w:rPr>
        <w:t xml:space="preserve"> </w:t>
      </w:r>
      <w:r>
        <w:rPr>
          <w:rFonts w:hint="eastAsia" w:ascii="宋体" w:hAnsi="宋体"/>
          <w:szCs w:val="21"/>
        </w:rPr>
        <w:t>mm的游标卡尺分别在前侧胶和后侧胶的最宽处和最窄处，测量侧胶边缘到书脊的垂直距离，报告四个测量值中的最大值和最小值，</w:t>
      </w:r>
      <w:r>
        <w:rPr>
          <w:rFonts w:hint="eastAsia" w:hAnsiTheme="minorEastAsia"/>
          <w:szCs w:val="21"/>
        </w:rPr>
        <w:t>结果修约至</w:t>
      </w:r>
      <w:r>
        <w:rPr>
          <w:rFonts w:hint="eastAsia" w:ascii="宋体" w:hAnsi="宋体" w:eastAsia="宋体" w:cs="宋体"/>
          <w:szCs w:val="21"/>
        </w:rPr>
        <w:t>0.1</w:t>
      </w:r>
      <w:r>
        <w:rPr>
          <w:rFonts w:hint="eastAsia" w:ascii="宋体" w:hAnsi="宋体" w:cs="宋体"/>
          <w:szCs w:val="21"/>
          <w:lang w:val="en-US" w:eastAsia="zh-CN"/>
        </w:rPr>
        <w:t xml:space="preserve"> </w:t>
      </w:r>
      <w:r>
        <w:rPr>
          <w:rFonts w:hint="eastAsia" w:ascii="宋体" w:hAnsi="宋体" w:eastAsia="宋体" w:cs="宋体"/>
          <w:szCs w:val="21"/>
        </w:rPr>
        <w:t>mm</w:t>
      </w:r>
      <w:r>
        <w:rPr>
          <w:rFonts w:hint="eastAsia" w:ascii="宋体" w:hAnsi="宋体"/>
          <w:szCs w:val="21"/>
        </w:rPr>
        <w:t>。</w:t>
      </w:r>
    </w:p>
    <w:p w14:paraId="3DE10877">
      <w:pPr>
        <w:spacing w:beforeLines="100" w:afterLines="100"/>
        <w:outlineLvl w:val="0"/>
        <w:rPr>
          <w:rFonts w:ascii="黑体" w:hAnsi="黑体" w:eastAsia="黑体"/>
          <w:color w:val="FF0000"/>
        </w:rPr>
      </w:pPr>
      <w:bookmarkStart w:id="48" w:name="_Toc216987384"/>
      <w:r>
        <w:rPr>
          <w:rFonts w:hint="eastAsia" w:ascii="黑体" w:hAnsi="黑体" w:eastAsia="黑体"/>
        </w:rPr>
        <w:t>6 判定规则</w:t>
      </w:r>
      <w:bookmarkEnd w:id="48"/>
    </w:p>
    <w:p w14:paraId="519BFFE9">
      <w:pPr>
        <w:pStyle w:val="3"/>
        <w:spacing w:beforeLines="50" w:afterLines="50" w:line="240" w:lineRule="auto"/>
        <w:outlineLvl w:val="1"/>
        <w:rPr>
          <w:rFonts w:ascii="黑体" w:hAnsi="黑体" w:eastAsia="黑体"/>
          <w:b w:val="0"/>
        </w:rPr>
      </w:pPr>
      <w:bookmarkStart w:id="49" w:name="_Toc216987385"/>
      <w:r>
        <w:rPr>
          <w:rFonts w:hint="eastAsia" w:ascii="黑体" w:hAnsi="黑体" w:eastAsia="黑体"/>
          <w:b w:val="0"/>
        </w:rPr>
        <w:t>6.1 单件产品质量判定</w:t>
      </w:r>
      <w:bookmarkEnd w:id="49"/>
    </w:p>
    <w:p w14:paraId="2EB885DB">
      <w:pPr>
        <w:pStyle w:val="68"/>
        <w:ind w:firstLine="420"/>
        <w:rPr>
          <w:rFonts w:hAnsi="宋体"/>
        </w:rPr>
      </w:pPr>
      <w:r>
        <w:rPr>
          <w:rFonts w:hint="eastAsia" w:hAnsi="宋体"/>
        </w:rPr>
        <w:t>经检验，受检样品存在1项及以上A类不合格项目，或存在3项及以上B类不合格项目时，判定其为不合格品，存在3项C类不合格项，等同于1项B类不合格项。</w:t>
      </w:r>
    </w:p>
    <w:p w14:paraId="6B5B7889">
      <w:pPr>
        <w:spacing w:beforeLines="50" w:afterLines="50"/>
        <w:outlineLvl w:val="1"/>
        <w:rPr>
          <w:rFonts w:ascii="黑体" w:hAnsi="黑体" w:eastAsia="黑体"/>
        </w:rPr>
      </w:pPr>
      <w:bookmarkStart w:id="50" w:name="_Toc216987386"/>
      <w:r>
        <w:rPr>
          <w:rFonts w:hint="eastAsia" w:ascii="黑体" w:hAnsi="黑体" w:eastAsia="黑体"/>
        </w:rPr>
        <w:t>6.2批质量的判定</w:t>
      </w:r>
      <w:bookmarkEnd w:id="50"/>
    </w:p>
    <w:p w14:paraId="677E2E23">
      <w:pPr>
        <w:ind w:firstLine="420" w:firstLineChars="200"/>
        <w:rPr>
          <w:rFonts w:ascii="宋体" w:hAnsi="宋体"/>
        </w:rPr>
      </w:pPr>
      <w:r>
        <w:rPr>
          <w:rFonts w:hint="eastAsia" w:ascii="宋体" w:hAnsi="宋体"/>
        </w:rPr>
        <w:t>依据</w:t>
      </w:r>
      <w:r>
        <w:rPr>
          <w:rFonts w:hint="eastAsia" w:ascii="宋体" w:hAnsi="宋体"/>
          <w:color w:val="000000"/>
        </w:rPr>
        <w:t>GB/T 34053.2进行</w:t>
      </w:r>
      <w:r>
        <w:rPr>
          <w:rFonts w:hint="eastAsia" w:ascii="宋体" w:hAnsi="宋体"/>
        </w:rPr>
        <w:t>检验批的质量判定。</w:t>
      </w:r>
    </w:p>
    <w:p w14:paraId="623B7E04">
      <w:pPr>
        <w:ind w:firstLine="420" w:firstLineChars="200"/>
        <w:rPr>
          <w:rFonts w:ascii="宋体" w:hAnsi="宋体"/>
        </w:rPr>
      </w:pPr>
    </w:p>
    <w:p w14:paraId="51D90CC4">
      <w:pPr>
        <w:ind w:firstLine="420" w:firstLineChars="200"/>
        <w:rPr>
          <w:rFonts w:ascii="宋体" w:hAnsi="宋体"/>
        </w:rPr>
      </w:pPr>
    </w:p>
    <w:p w14:paraId="7A08ABC5">
      <w:pPr>
        <w:ind w:firstLine="420" w:firstLineChars="200"/>
        <w:rPr>
          <w:rFonts w:ascii="宋体" w:hAnsi="宋体"/>
        </w:rPr>
      </w:pPr>
    </w:p>
    <w:p w14:paraId="0C959491">
      <w:pPr>
        <w:ind w:firstLine="420" w:firstLineChars="200"/>
        <w:rPr>
          <w:rFonts w:ascii="宋体" w:hAnsi="宋体"/>
        </w:rPr>
      </w:pPr>
    </w:p>
    <w:p w14:paraId="1A5ACD37">
      <w:pPr>
        <w:ind w:firstLine="420" w:firstLineChars="200"/>
        <w:rPr>
          <w:rFonts w:ascii="宋体" w:hAnsi="宋体"/>
        </w:rPr>
      </w:pPr>
    </w:p>
    <w:p w14:paraId="7CED035E">
      <w:pPr>
        <w:ind w:firstLine="420" w:firstLineChars="200"/>
        <w:rPr>
          <w:rFonts w:ascii="宋体" w:hAnsi="宋体"/>
        </w:rPr>
      </w:pPr>
    </w:p>
    <w:p w14:paraId="4CBC726E">
      <w:pPr>
        <w:ind w:firstLine="420" w:firstLineChars="200"/>
        <w:rPr>
          <w:rFonts w:ascii="宋体" w:hAnsi="宋体"/>
        </w:rPr>
      </w:pPr>
    </w:p>
    <w:p w14:paraId="7DF473A3">
      <w:pPr>
        <w:ind w:firstLine="420" w:firstLineChars="200"/>
        <w:rPr>
          <w:rFonts w:ascii="宋体" w:hAnsi="宋体"/>
        </w:rPr>
      </w:pPr>
    </w:p>
    <w:p w14:paraId="20EDFB68">
      <w:pPr>
        <w:ind w:firstLine="420" w:firstLineChars="200"/>
        <w:rPr>
          <w:rFonts w:ascii="宋体" w:hAnsi="宋体"/>
        </w:rPr>
      </w:pPr>
    </w:p>
    <w:p w14:paraId="158E22CA">
      <w:pPr>
        <w:ind w:firstLine="420" w:firstLineChars="200"/>
        <w:rPr>
          <w:rFonts w:ascii="宋体" w:hAnsi="宋体"/>
        </w:rPr>
      </w:pPr>
    </w:p>
    <w:p w14:paraId="4AB44937">
      <w:pPr>
        <w:ind w:firstLine="420" w:firstLineChars="200"/>
        <w:rPr>
          <w:rFonts w:ascii="宋体" w:hAnsi="宋体"/>
        </w:rPr>
      </w:pPr>
    </w:p>
    <w:p w14:paraId="32F38819">
      <w:pPr>
        <w:ind w:firstLine="420" w:firstLineChars="200"/>
        <w:rPr>
          <w:rFonts w:ascii="宋体" w:hAnsi="宋体"/>
        </w:rPr>
      </w:pPr>
    </w:p>
    <w:p w14:paraId="07147B1F">
      <w:pPr>
        <w:ind w:firstLine="420" w:firstLineChars="200"/>
        <w:rPr>
          <w:rFonts w:ascii="宋体" w:hAnsi="宋体"/>
        </w:rPr>
      </w:pPr>
    </w:p>
    <w:p w14:paraId="143D5DF6">
      <w:pPr>
        <w:ind w:firstLine="420" w:firstLineChars="200"/>
        <w:rPr>
          <w:rFonts w:ascii="宋体" w:hAnsi="宋体"/>
        </w:rPr>
      </w:pPr>
    </w:p>
    <w:p w14:paraId="70BBB8FF">
      <w:pPr>
        <w:ind w:firstLine="420" w:firstLineChars="200"/>
        <w:rPr>
          <w:rFonts w:ascii="宋体" w:hAnsi="宋体"/>
        </w:rPr>
      </w:pPr>
    </w:p>
    <w:p w14:paraId="1FCEF402">
      <w:pPr>
        <w:ind w:firstLine="420" w:firstLineChars="200"/>
        <w:rPr>
          <w:rFonts w:ascii="宋体" w:hAnsi="宋体"/>
        </w:rPr>
      </w:pPr>
    </w:p>
    <w:p w14:paraId="074DBB0B">
      <w:pPr>
        <w:ind w:firstLine="420" w:firstLineChars="200"/>
        <w:rPr>
          <w:rFonts w:ascii="宋体" w:hAnsi="宋体"/>
        </w:rPr>
      </w:pPr>
    </w:p>
    <w:p w14:paraId="504F0A32">
      <w:pPr>
        <w:ind w:firstLine="420" w:firstLineChars="200"/>
        <w:rPr>
          <w:rFonts w:ascii="宋体" w:hAnsi="宋体"/>
        </w:rPr>
      </w:pPr>
    </w:p>
    <w:p w14:paraId="20CC49FF">
      <w:pPr>
        <w:ind w:firstLine="420" w:firstLineChars="200"/>
        <w:rPr>
          <w:rFonts w:ascii="宋体" w:hAnsi="宋体"/>
        </w:rPr>
      </w:pPr>
    </w:p>
    <w:p w14:paraId="61F4F47F">
      <w:pPr>
        <w:ind w:firstLine="420" w:firstLineChars="200"/>
        <w:rPr>
          <w:rFonts w:ascii="宋体" w:hAnsi="宋体"/>
        </w:rPr>
      </w:pPr>
    </w:p>
    <w:p w14:paraId="322AC883">
      <w:pPr>
        <w:pageBreakBefore/>
        <w:widowControl/>
        <w:overflowPunct w:val="0"/>
        <w:spacing w:beforeLines="50"/>
        <w:jc w:val="center"/>
        <w:outlineLvl w:val="0"/>
        <w:rPr>
          <w:rFonts w:ascii="黑体" w:hAnsi="黑体" w:eastAsia="黑体"/>
          <w:szCs w:val="21"/>
        </w:rPr>
      </w:pPr>
      <w:bookmarkStart w:id="51" w:name="_Toc216987387"/>
      <w:r>
        <w:rPr>
          <w:rFonts w:hint="eastAsia" w:ascii="黑体" w:hAnsi="黑体" w:eastAsia="黑体"/>
          <w:szCs w:val="21"/>
        </w:rPr>
        <w:t>附录A</w:t>
      </w:r>
      <w:bookmarkEnd w:id="51"/>
    </w:p>
    <w:p w14:paraId="2B62116C">
      <w:pPr>
        <w:widowControl/>
        <w:overflowPunct w:val="0"/>
        <w:spacing w:beforeLines="50"/>
        <w:jc w:val="center"/>
        <w:outlineLvl w:val="0"/>
        <w:rPr>
          <w:rFonts w:ascii="黑体" w:hAnsi="黑体" w:eastAsia="黑体"/>
          <w:szCs w:val="21"/>
        </w:rPr>
      </w:pPr>
      <w:bookmarkStart w:id="52" w:name="_Toc216987388"/>
      <w:r>
        <w:rPr>
          <w:rFonts w:hint="eastAsia" w:ascii="黑体" w:hAnsi="黑体" w:eastAsia="黑体"/>
          <w:szCs w:val="21"/>
        </w:rPr>
        <w:t>（规范性）</w:t>
      </w:r>
      <w:bookmarkEnd w:id="52"/>
    </w:p>
    <w:p w14:paraId="27D49C21">
      <w:pPr>
        <w:widowControl/>
        <w:overflowPunct w:val="0"/>
        <w:spacing w:beforeLines="50"/>
        <w:jc w:val="center"/>
        <w:outlineLvl w:val="0"/>
        <w:rPr>
          <w:rFonts w:ascii="黑体" w:hAnsi="黑体" w:eastAsia="黑体"/>
          <w:szCs w:val="21"/>
        </w:rPr>
      </w:pPr>
      <w:bookmarkStart w:id="53" w:name="_Toc216987389"/>
      <w:r>
        <w:rPr>
          <w:rFonts w:hint="eastAsia" w:ascii="黑体" w:hAnsi="黑体" w:eastAsia="黑体"/>
          <w:szCs w:val="21"/>
        </w:rPr>
        <w:t>成品尺寸偏差和成品歪斜测定</w:t>
      </w:r>
      <w:bookmarkEnd w:id="53"/>
    </w:p>
    <w:p w14:paraId="287B6AD2">
      <w:pPr>
        <w:overflowPunct w:val="0"/>
        <w:spacing w:beforeLines="50" w:afterLines="50"/>
        <w:rPr>
          <w:rFonts w:ascii="黑体" w:hAnsi="黑体" w:eastAsia="黑体"/>
          <w:szCs w:val="21"/>
        </w:rPr>
      </w:pPr>
      <w:bookmarkStart w:id="54" w:name="_Toc212920873"/>
      <w:r>
        <w:rPr>
          <w:rFonts w:hint="eastAsia" w:ascii="黑体" w:hAnsi="黑体" w:eastAsia="黑体"/>
          <w:szCs w:val="21"/>
        </w:rPr>
        <w:t>A.1 环境</w:t>
      </w:r>
      <w:bookmarkEnd w:id="54"/>
    </w:p>
    <w:p w14:paraId="77E9CCC6">
      <w:pPr>
        <w:overflowPunct w:val="0"/>
        <w:spacing w:line="360" w:lineRule="auto"/>
        <w:ind w:firstLine="420" w:firstLineChars="200"/>
        <w:rPr>
          <w:rFonts w:hint="eastAsia" w:eastAsia="宋体" w:asciiTheme="minorEastAsia" w:hAnsiTheme="minorEastAsia"/>
          <w:lang w:eastAsia="zh-CN"/>
        </w:rPr>
      </w:pPr>
      <w:r>
        <w:rPr>
          <w:rFonts w:asciiTheme="minorEastAsia" w:hAnsiTheme="minorEastAsia"/>
        </w:rPr>
        <w:t>温度</w:t>
      </w:r>
      <w:r>
        <w:rPr>
          <w:rFonts w:hint="eastAsia" w:asciiTheme="minorEastAsia" w:hAnsiTheme="minorEastAsia"/>
        </w:rPr>
        <w:t>(23</w:t>
      </w:r>
      <w:r>
        <w:rPr>
          <w:rFonts w:asciiTheme="minorEastAsia" w:hAnsiTheme="minorEastAsia"/>
        </w:rPr>
        <w:t>±</w:t>
      </w:r>
      <w:r>
        <w:rPr>
          <w:rFonts w:hint="eastAsia" w:asciiTheme="minorEastAsia" w:hAnsiTheme="minorEastAsia"/>
        </w:rPr>
        <w:t>5</w:t>
      </w:r>
      <w:r>
        <w:rPr>
          <w:rFonts w:asciiTheme="minorEastAsia" w:hAnsiTheme="minorEastAsia"/>
        </w:rPr>
        <w:t>)℃</w:t>
      </w:r>
      <w:r>
        <w:rPr>
          <w:rFonts w:hint="eastAsia" w:asciiTheme="minorEastAsia" w:hAnsiTheme="minorEastAsia"/>
        </w:rPr>
        <w:t>，</w:t>
      </w:r>
      <w:r>
        <w:rPr>
          <w:rFonts w:asciiTheme="minorEastAsia" w:hAnsiTheme="minorEastAsia"/>
        </w:rPr>
        <w:t>相对</w:t>
      </w:r>
      <w:r>
        <w:rPr>
          <w:rFonts w:hint="eastAsia" w:asciiTheme="minorEastAsia" w:hAnsiTheme="minorEastAsia"/>
        </w:rPr>
        <w:t>湿度(</w:t>
      </w:r>
      <m:oMath>
        <m:sSubSup>
          <m:sSubSupPr>
            <m:ctrlPr>
              <w:rPr>
                <w:rFonts w:ascii="Cambria Math" w:hAnsiTheme="minorEastAsia"/>
              </w:rPr>
            </m:ctrlPr>
          </m:sSubSupPr>
          <m:e>
            <m:r>
              <m:rPr>
                <m:sty m:val="p"/>
              </m:rPr>
              <w:rPr>
                <w:rFonts w:hint="eastAsia" w:ascii="Cambria Math" w:hAnsiTheme="minorEastAsia"/>
              </w:rPr>
              <m:t>60</m:t>
            </m:r>
            <m:ctrlPr>
              <w:rPr>
                <w:rFonts w:ascii="Cambria Math" w:hAnsiTheme="minorEastAsia"/>
              </w:rPr>
            </m:ctrlPr>
          </m:e>
          <m:sub>
            <m:r>
              <m:rPr>
                <m:sty m:val="p"/>
              </m:rPr>
              <w:rPr>
                <w:rFonts w:ascii="Cambria Math" w:hAnsi="Cambria Math"/>
              </w:rPr>
              <m:t>−</m:t>
            </m:r>
            <m:r>
              <m:rPr>
                <m:sty m:val="p"/>
              </m:rPr>
              <w:rPr>
                <w:rFonts w:ascii="Cambria Math" w:hAnsiTheme="minorEastAsia"/>
              </w:rPr>
              <m:t>10</m:t>
            </m:r>
            <m:ctrlPr>
              <w:rPr>
                <w:rFonts w:ascii="Cambria Math" w:hAnsiTheme="minorEastAsia"/>
              </w:rPr>
            </m:ctrlPr>
          </m:sub>
          <m:sup>
            <m:r>
              <m:rPr>
                <m:sty m:val="p"/>
              </m:rPr>
              <w:rPr>
                <w:rFonts w:ascii="Cambria Math" w:hAnsiTheme="minorEastAsia"/>
              </w:rPr>
              <m:t>+15</m:t>
            </m:r>
            <m:ctrlPr>
              <w:rPr>
                <w:rFonts w:ascii="Cambria Math" w:hAnsiTheme="minorEastAsia"/>
              </w:rPr>
            </m:ctrlPr>
          </m:sup>
        </m:sSubSup>
      </m:oMath>
      <w:r>
        <w:rPr>
          <w:rFonts w:asciiTheme="minorEastAsia" w:hAnsiTheme="minorEastAsia"/>
        </w:rPr>
        <w:t>)%</w:t>
      </w:r>
      <w:r>
        <w:rPr>
          <w:rFonts w:hint="eastAsia" w:asciiTheme="minorEastAsia" w:hAnsiTheme="minorEastAsia"/>
          <w:lang w:eastAsia="zh-CN"/>
        </w:rPr>
        <w:t>。</w:t>
      </w:r>
    </w:p>
    <w:p w14:paraId="756FA4C6">
      <w:pPr>
        <w:overflowPunct w:val="0"/>
        <w:spacing w:beforeLines="50" w:afterLines="50"/>
        <w:rPr>
          <w:rFonts w:ascii="黑体" w:hAnsi="黑体" w:eastAsia="黑体"/>
          <w:szCs w:val="21"/>
        </w:rPr>
      </w:pPr>
      <w:bookmarkStart w:id="55" w:name="_Toc212920874"/>
      <w:r>
        <w:rPr>
          <w:rFonts w:hint="eastAsia" w:ascii="黑体" w:hAnsi="黑体" w:eastAsia="黑体"/>
          <w:szCs w:val="21"/>
        </w:rPr>
        <w:t>A.2 仪器</w:t>
      </w:r>
      <w:bookmarkEnd w:id="55"/>
    </w:p>
    <w:p w14:paraId="6C27807F">
      <w:pPr>
        <w:overflowPunct w:val="0"/>
        <w:spacing w:line="360" w:lineRule="auto"/>
        <w:ind w:firstLine="420" w:firstLineChars="200"/>
        <w:rPr>
          <w:rFonts w:hint="eastAsia" w:eastAsia="宋体" w:asciiTheme="minorEastAsia" w:hAnsiTheme="minorEastAsia"/>
          <w:szCs w:val="22"/>
          <w:lang w:eastAsia="zh-CN"/>
        </w:rPr>
      </w:pPr>
      <w:r>
        <w:rPr>
          <w:rFonts w:hint="eastAsia" w:asciiTheme="minorEastAsia" w:hAnsiTheme="minorEastAsia"/>
        </w:rPr>
        <w:t>分度值0.01</w:t>
      </w:r>
      <w:r>
        <w:rPr>
          <w:rFonts w:hint="eastAsia" w:asciiTheme="minorEastAsia" w:hAnsiTheme="minorEastAsia"/>
          <w:lang w:val="en-US" w:eastAsia="zh-CN"/>
        </w:rPr>
        <w:t xml:space="preserve"> </w:t>
      </w:r>
      <w:r>
        <w:rPr>
          <w:rFonts w:hint="eastAsia" w:asciiTheme="minorEastAsia" w:hAnsiTheme="minorEastAsia"/>
        </w:rPr>
        <w:t>mm游标卡尺</w:t>
      </w:r>
      <w:r>
        <w:rPr>
          <w:rFonts w:hint="eastAsia" w:asciiTheme="minorEastAsia" w:hAnsiTheme="minorEastAsia"/>
          <w:lang w:eastAsia="zh-CN"/>
        </w:rPr>
        <w:t>。</w:t>
      </w:r>
    </w:p>
    <w:p w14:paraId="2B7FBB63">
      <w:pPr>
        <w:overflowPunct w:val="0"/>
        <w:spacing w:beforeLines="50" w:afterLines="50"/>
        <w:rPr>
          <w:rFonts w:ascii="黑体" w:hAnsi="黑体" w:eastAsia="黑体"/>
          <w:szCs w:val="21"/>
        </w:rPr>
      </w:pPr>
      <w:bookmarkStart w:id="56" w:name="_Toc212920875"/>
      <w:r>
        <w:rPr>
          <w:rFonts w:hint="eastAsia" w:ascii="黑体" w:hAnsi="黑体" w:eastAsia="黑体"/>
          <w:szCs w:val="21"/>
        </w:rPr>
        <w:t>A.3 成品尺寸偏差和成品歪斜的测定</w:t>
      </w:r>
      <w:bookmarkEnd w:id="56"/>
    </w:p>
    <w:p w14:paraId="4B713564">
      <w:pPr>
        <w:overflowPunct w:val="0"/>
        <w:ind w:firstLine="420" w:firstLineChars="200"/>
        <w:rPr>
          <w:rFonts w:ascii="宋体" w:hAnsi="宋体"/>
          <w:szCs w:val="21"/>
        </w:rPr>
      </w:pPr>
      <w:r>
        <w:rPr>
          <w:rFonts w:hint="eastAsia" w:ascii="宋体" w:hAnsi="宋体"/>
          <w:szCs w:val="21"/>
        </w:rPr>
        <w:t>在A.1的条件下，用量器（A.2）在A.1的条件下分别测样品书背长度L</w:t>
      </w:r>
      <w:r>
        <w:rPr>
          <w:rFonts w:hint="eastAsia" w:ascii="宋体" w:hAnsi="宋体"/>
          <w:szCs w:val="21"/>
          <w:vertAlign w:val="subscript"/>
        </w:rPr>
        <w:t>3</w:t>
      </w:r>
      <w:r>
        <w:rPr>
          <w:rFonts w:hint="eastAsia" w:ascii="宋体" w:hAnsi="宋体"/>
          <w:szCs w:val="21"/>
        </w:rPr>
        <w:t>、前切口长度L</w:t>
      </w:r>
      <w:r>
        <w:rPr>
          <w:rFonts w:hint="eastAsia" w:ascii="宋体" w:hAnsi="宋体"/>
          <w:szCs w:val="21"/>
          <w:vertAlign w:val="subscript"/>
        </w:rPr>
        <w:t>4</w:t>
      </w:r>
      <w:r>
        <w:rPr>
          <w:rFonts w:hint="eastAsia" w:ascii="宋体" w:hAnsi="宋体"/>
          <w:szCs w:val="21"/>
        </w:rPr>
        <w:t>、书芯上切口宽度W</w:t>
      </w:r>
      <w:r>
        <w:rPr>
          <w:rFonts w:hint="eastAsia" w:ascii="宋体" w:hAnsi="宋体"/>
          <w:szCs w:val="21"/>
          <w:vertAlign w:val="subscript"/>
        </w:rPr>
        <w:t>3</w:t>
      </w:r>
      <w:r>
        <w:rPr>
          <w:rFonts w:hint="eastAsia" w:ascii="宋体" w:hAnsi="宋体"/>
          <w:szCs w:val="21"/>
        </w:rPr>
        <w:t>、下切口宽度W</w:t>
      </w:r>
      <w:r>
        <w:rPr>
          <w:rFonts w:hint="eastAsia" w:ascii="宋体" w:hAnsi="宋体"/>
          <w:szCs w:val="21"/>
          <w:vertAlign w:val="subscript"/>
        </w:rPr>
        <w:t>4</w:t>
      </w:r>
      <w:r>
        <w:rPr>
          <w:rFonts w:hint="eastAsia" w:ascii="宋体" w:hAnsi="宋体"/>
          <w:szCs w:val="21"/>
        </w:rPr>
        <w:t>、书芯对角线的长度L</w:t>
      </w:r>
      <w:r>
        <w:rPr>
          <w:rFonts w:hint="eastAsia" w:ascii="宋体" w:hAnsi="宋体"/>
          <w:szCs w:val="21"/>
          <w:vertAlign w:val="subscript"/>
        </w:rPr>
        <w:t>5</w:t>
      </w:r>
      <w:r>
        <w:rPr>
          <w:rFonts w:hint="eastAsia" w:ascii="宋体" w:hAnsi="宋体"/>
          <w:szCs w:val="21"/>
        </w:rPr>
        <w:t>和L</w:t>
      </w:r>
      <w:r>
        <w:rPr>
          <w:rFonts w:hint="eastAsia" w:ascii="宋体" w:hAnsi="宋体"/>
          <w:szCs w:val="21"/>
          <w:vertAlign w:val="subscript"/>
        </w:rPr>
        <w:t>6</w:t>
      </w:r>
      <w:r>
        <w:rPr>
          <w:rFonts w:hint="eastAsia" w:ascii="宋体" w:hAnsi="宋体"/>
          <w:szCs w:val="21"/>
        </w:rPr>
        <w:t>。按式（A.1）、（A.2）分别计算书芯长度偏差和宽度</w:t>
      </w:r>
      <w:bookmarkStart w:id="57" w:name="_Hlk219818622"/>
      <w:r>
        <w:rPr>
          <w:rFonts w:hint="eastAsia" w:ascii="宋体" w:hAnsi="宋体"/>
          <w:szCs w:val="21"/>
        </w:rPr>
        <w:t>偏差</w:t>
      </w:r>
      <w:bookmarkEnd w:id="57"/>
      <w:r>
        <w:rPr>
          <w:rFonts w:hint="eastAsia" w:ascii="宋体" w:hAnsi="宋体"/>
          <w:szCs w:val="21"/>
        </w:rPr>
        <w:t>，按式（A.3）、（A.4）、（A.5）分别计算书芯长、宽和对角线长度的差值。</w:t>
      </w:r>
    </w:p>
    <w:p w14:paraId="74BF1B79">
      <w:pPr>
        <w:overflowPunct w:val="0"/>
        <w:spacing w:line="360" w:lineRule="auto"/>
        <w:ind w:firstLine="2520" w:firstLineChars="1200"/>
        <w:rPr>
          <w:szCs w:val="21"/>
        </w:rPr>
      </w:pPr>
      <m:oMath>
        <m:r>
          <m:rPr>
            <m:sty m:val="p"/>
          </m:rPr>
          <w:rPr>
            <w:rFonts w:hint="eastAsia" w:ascii="Cambria Math" w:hAnsi="Cambria Math" w:eastAsia="宋体" w:cs="宋体"/>
            <w:szCs w:val="21"/>
          </w:rPr>
          <m:t>∆L</m:t>
        </m:r>
        <m:r>
          <m:rPr>
            <m:sty m:val="p"/>
          </m:rPr>
          <w:rPr>
            <w:rFonts w:ascii="Cambria Math"/>
            <w:szCs w:val="21"/>
          </w:rPr>
          <m:t>=</m:t>
        </m:r>
        <m:sSub>
          <m:sSubPr>
            <m:ctrlPr>
              <w:rPr>
                <w:rFonts w:ascii="Cambria Math" w:hAnsi="Cambria Math"/>
                <w:szCs w:val="21"/>
              </w:rPr>
            </m:ctrlPr>
          </m:sSubPr>
          <m:e>
            <m:d>
              <m:dPr>
                <m:begChr m:val="|"/>
                <m:endChr m:val="|"/>
                <m:ctrlPr>
                  <w:rPr>
                    <w:rFonts w:ascii="Cambria Math" w:hAnsi="Cambria Math"/>
                    <w:szCs w:val="21"/>
                  </w:rPr>
                </m:ctrlPr>
              </m:dPr>
              <m:e>
                <m:sSub>
                  <m:sSubPr>
                    <m:ctrlPr>
                      <w:rPr>
                        <w:rFonts w:ascii="Cambria Math" w:hAnsi="Cambria Math"/>
                        <w:szCs w:val="21"/>
                      </w:rPr>
                    </m:ctrlPr>
                  </m:sSubPr>
                  <m:e>
                    <m:r>
                      <m:rPr>
                        <m:sty m:val="p"/>
                      </m:rPr>
                      <w:rPr>
                        <w:rFonts w:ascii="Cambria Math"/>
                        <w:szCs w:val="21"/>
                      </w:rPr>
                      <m:t>L</m:t>
                    </m:r>
                    <m:ctrlPr>
                      <w:rPr>
                        <w:rFonts w:ascii="Cambria Math" w:hAnsi="Cambria Math"/>
                        <w:szCs w:val="21"/>
                      </w:rPr>
                    </m:ctrlPr>
                  </m:e>
                  <m:sub>
                    <m:r>
                      <m:rPr>
                        <m:sty m:val="p"/>
                        <m:scr m:val="script"/>
                      </m:rPr>
                      <w:rPr>
                        <w:rFonts w:ascii="Cambria Math" w:hAnsi="Cambria Math"/>
                        <w:szCs w:val="21"/>
                      </w:rPr>
                      <m:t>i</m:t>
                    </m:r>
                    <m:ctrlPr>
                      <w:rPr>
                        <w:rFonts w:ascii="Cambria Math" w:hAnsi="Cambria Math"/>
                        <w:szCs w:val="21"/>
                      </w:rPr>
                    </m:ctrlPr>
                  </m:sub>
                </m:sSub>
                <m:r>
                  <m:rPr>
                    <m:sty m:val="p"/>
                  </m:rPr>
                  <w:rPr>
                    <w:rFonts w:ascii="Cambria Math" w:hAnsi="Cambria Math"/>
                    <w:szCs w:val="21"/>
                  </w:rPr>
                  <m:t>−</m:t>
                </m:r>
                <m:sSub>
                  <m:sSubPr>
                    <m:ctrlPr>
                      <w:rPr>
                        <w:rFonts w:ascii="Cambria Math" w:hAnsi="Cambria Math"/>
                        <w:szCs w:val="21"/>
                      </w:rPr>
                    </m:ctrlPr>
                  </m:sSubPr>
                  <m:e>
                    <m:r>
                      <m:rPr>
                        <m:sty m:val="p"/>
                      </m:rPr>
                      <w:rPr>
                        <w:rFonts w:ascii="Cambria Math"/>
                        <w:szCs w:val="21"/>
                      </w:rPr>
                      <m:t>L</m:t>
                    </m:r>
                    <m:ctrlPr>
                      <w:rPr>
                        <w:rFonts w:ascii="Cambria Math" w:hAnsi="Cambria Math"/>
                        <w:szCs w:val="21"/>
                      </w:rPr>
                    </m:ctrlPr>
                  </m:e>
                  <m:sub>
                    <m:r>
                      <m:rPr>
                        <m:sty m:val="p"/>
                      </m:rPr>
                      <w:rPr>
                        <w:rFonts w:ascii="Cambria Math" w:hAnsi="Cambria Math"/>
                        <w:szCs w:val="21"/>
                      </w:rPr>
                      <m:t>标称</m:t>
                    </m:r>
                    <m:ctrlPr>
                      <w:rPr>
                        <w:rFonts w:ascii="Cambria Math" w:hAnsi="Cambria Math"/>
                        <w:szCs w:val="21"/>
                      </w:rPr>
                    </m:ctrlPr>
                  </m:sub>
                </m:sSub>
                <m:ctrlPr>
                  <w:rPr>
                    <w:rFonts w:ascii="Cambria Math" w:hAnsi="Cambria Math"/>
                    <w:szCs w:val="21"/>
                  </w:rPr>
                </m:ctrlPr>
              </m:e>
            </m:d>
            <m:ctrlPr>
              <w:rPr>
                <w:rFonts w:ascii="Cambria Math" w:hAnsi="Cambria Math"/>
                <w:szCs w:val="21"/>
              </w:rPr>
            </m:ctrlPr>
          </m:e>
          <m:sub>
            <m:r>
              <m:rPr>
                <m:sty m:val="p"/>
              </m:rPr>
              <w:rPr>
                <w:rFonts w:ascii="Cambria Math"/>
                <w:szCs w:val="21"/>
              </w:rPr>
              <m:t>max</m:t>
            </m:r>
            <m:ctrlPr>
              <w:rPr>
                <w:rFonts w:ascii="Cambria Math" w:hAnsi="Cambria Math"/>
                <w:szCs w:val="21"/>
              </w:rPr>
            </m:ctrlPr>
          </m:sub>
        </m:sSub>
      </m:oMath>
      <w:r>
        <w:rPr>
          <w:szCs w:val="21"/>
        </w:rPr>
        <w:t>………………………………………</w:t>
      </w:r>
      <w:r>
        <w:rPr>
          <w:rFonts w:hAnsiTheme="minorEastAsia"/>
          <w:szCs w:val="21"/>
        </w:rPr>
        <w:t>（</w:t>
      </w:r>
      <w:r>
        <w:rPr>
          <w:szCs w:val="21"/>
        </w:rPr>
        <w:t>A.1</w:t>
      </w:r>
      <w:r>
        <w:rPr>
          <w:rFonts w:hAnsiTheme="minorEastAsia"/>
          <w:szCs w:val="21"/>
        </w:rPr>
        <w:t>）</w:t>
      </w:r>
    </w:p>
    <w:p w14:paraId="541956AA">
      <w:pPr>
        <w:overflowPunct w:val="0"/>
        <w:spacing w:line="360" w:lineRule="auto"/>
        <w:ind w:firstLine="2520" w:firstLineChars="1200"/>
        <w:rPr>
          <w:szCs w:val="21"/>
        </w:rPr>
      </w:pPr>
      <m:oMath>
        <m:r>
          <m:rPr>
            <m:sty m:val="p"/>
          </m:rPr>
          <w:rPr>
            <w:rFonts w:hint="eastAsia" w:ascii="Cambria Math" w:hAnsi="Cambria Math" w:eastAsia="宋体" w:cs="宋体"/>
            <w:szCs w:val="21"/>
          </w:rPr>
          <m:t>∆</m:t>
        </m:r>
        <m:sSub>
          <m:sSubPr>
            <m:ctrlPr>
              <w:rPr>
                <w:rFonts w:hint="eastAsia" w:ascii="Cambria Math" w:hAnsi="Cambria Math" w:eastAsia="宋体" w:cs="宋体"/>
                <w:szCs w:val="21"/>
              </w:rPr>
            </m:ctrlPr>
          </m:sSubPr>
          <m:e>
            <m:r>
              <m:rPr>
                <m:sty m:val="p"/>
              </m:rPr>
              <w:rPr>
                <w:rFonts w:hint="eastAsia" w:ascii="Cambria Math" w:hAnsi="Cambria Math" w:eastAsia="宋体" w:cs="宋体"/>
                <w:szCs w:val="21"/>
              </w:rPr>
              <m:t>W</m:t>
            </m:r>
            <m:ctrlPr>
              <w:rPr>
                <w:rFonts w:hint="eastAsia" w:ascii="Cambria Math" w:hAnsi="Cambria Math" w:eastAsia="宋体" w:cs="宋体"/>
                <w:szCs w:val="21"/>
              </w:rPr>
            </m:ctrlPr>
          </m:e>
          <m:sub>
            <m:r>
              <m:rPr>
                <m:sty m:val="p"/>
              </m:rPr>
              <w:rPr>
                <w:rFonts w:hint="eastAsia" w:ascii="Cambria Math" w:hAnsi="Cambria Math" w:eastAsia="宋体" w:cs="宋体"/>
                <w:szCs w:val="21"/>
              </w:rPr>
              <m:t>1</m:t>
            </m:r>
            <m:ctrlPr>
              <w:rPr>
                <w:rFonts w:hint="eastAsia" w:ascii="Cambria Math" w:hAnsi="Cambria Math" w:eastAsia="宋体" w:cs="宋体"/>
                <w:szCs w:val="21"/>
              </w:rPr>
            </m:ctrlPr>
          </m:sub>
        </m:sSub>
        <m:r>
          <m:rPr>
            <m:sty m:val="p"/>
          </m:rPr>
          <w:rPr>
            <w:rFonts w:ascii="Cambria Math"/>
            <w:szCs w:val="21"/>
          </w:rPr>
          <m:t>=</m:t>
        </m:r>
        <m:sSub>
          <m:sSubPr>
            <m:ctrlPr>
              <w:rPr>
                <w:rFonts w:ascii="Cambria Math" w:hAnsi="Cambria Math"/>
                <w:szCs w:val="21"/>
              </w:rPr>
            </m:ctrlPr>
          </m:sSubPr>
          <m:e>
            <m:d>
              <m:dPr>
                <m:begChr m:val="|"/>
                <m:endChr m:val="|"/>
                <m:ctrlPr>
                  <w:rPr>
                    <w:rFonts w:ascii="Cambria Math" w:hAnsi="Cambria Math"/>
                    <w:szCs w:val="21"/>
                  </w:rPr>
                </m:ctrlPr>
              </m:dPr>
              <m:e>
                <m:sSub>
                  <m:sSubPr>
                    <m:ctrlPr>
                      <w:rPr>
                        <w:rFonts w:ascii="Cambria Math" w:hAnsi="Cambria Math"/>
                        <w:szCs w:val="21"/>
                      </w:rPr>
                    </m:ctrlPr>
                  </m:sSubPr>
                  <m:e>
                    <m:r>
                      <m:rPr>
                        <m:sty m:val="p"/>
                      </m:rPr>
                      <w:rPr>
                        <w:rFonts w:ascii="Cambria Math"/>
                        <w:szCs w:val="21"/>
                      </w:rPr>
                      <m:t>W</m:t>
                    </m:r>
                    <m:ctrlPr>
                      <w:rPr>
                        <w:rFonts w:ascii="Cambria Math" w:hAnsi="Cambria Math"/>
                        <w:szCs w:val="21"/>
                      </w:rPr>
                    </m:ctrlPr>
                  </m:e>
                  <m:sub>
                    <m:r>
                      <m:rPr>
                        <m:sty m:val="p"/>
                        <m:scr m:val="script"/>
                      </m:rPr>
                      <w:rPr>
                        <w:rFonts w:ascii="Cambria Math" w:hAnsi="Cambria Math"/>
                        <w:szCs w:val="21"/>
                      </w:rPr>
                      <m:t>i</m:t>
                    </m:r>
                    <m:ctrlPr>
                      <w:rPr>
                        <w:rFonts w:ascii="Cambria Math" w:hAnsi="Cambria Math"/>
                        <w:szCs w:val="21"/>
                      </w:rPr>
                    </m:ctrlPr>
                  </m:sub>
                </m:sSub>
                <m:r>
                  <m:rPr>
                    <m:sty m:val="p"/>
                  </m:rPr>
                  <w:rPr>
                    <w:rFonts w:ascii="Cambria Math" w:hAnsi="Cambria Math"/>
                    <w:szCs w:val="21"/>
                  </w:rPr>
                  <m:t>−</m:t>
                </m:r>
                <m:sSub>
                  <m:sSubPr>
                    <m:ctrlPr>
                      <w:rPr>
                        <w:rFonts w:ascii="Cambria Math" w:hAnsi="Cambria Math"/>
                        <w:szCs w:val="21"/>
                      </w:rPr>
                    </m:ctrlPr>
                  </m:sSubPr>
                  <m:e>
                    <m:r>
                      <m:rPr>
                        <m:sty m:val="p"/>
                      </m:rPr>
                      <w:rPr>
                        <w:rFonts w:ascii="Cambria Math"/>
                        <w:szCs w:val="21"/>
                      </w:rPr>
                      <m:t>W</m:t>
                    </m:r>
                    <m:ctrlPr>
                      <w:rPr>
                        <w:rFonts w:ascii="Cambria Math" w:hAnsi="Cambria Math"/>
                        <w:szCs w:val="21"/>
                      </w:rPr>
                    </m:ctrlPr>
                  </m:e>
                  <m:sub>
                    <m:r>
                      <m:rPr>
                        <m:sty m:val="p"/>
                      </m:rPr>
                      <w:rPr>
                        <w:rFonts w:ascii="Cambria Math" w:hAnsi="Cambria Math"/>
                        <w:szCs w:val="21"/>
                      </w:rPr>
                      <m:t>标称</m:t>
                    </m:r>
                    <m:ctrlPr>
                      <w:rPr>
                        <w:rFonts w:ascii="Cambria Math" w:hAnsi="Cambria Math"/>
                        <w:szCs w:val="21"/>
                      </w:rPr>
                    </m:ctrlPr>
                  </m:sub>
                </m:sSub>
                <m:ctrlPr>
                  <w:rPr>
                    <w:rFonts w:ascii="Cambria Math" w:hAnsi="Cambria Math"/>
                    <w:szCs w:val="21"/>
                  </w:rPr>
                </m:ctrlPr>
              </m:e>
            </m:d>
            <m:ctrlPr>
              <w:rPr>
                <w:rFonts w:ascii="Cambria Math" w:hAnsi="Cambria Math"/>
                <w:szCs w:val="21"/>
              </w:rPr>
            </m:ctrlPr>
          </m:e>
          <m:sub>
            <m:r>
              <m:rPr>
                <m:sty m:val="p"/>
              </m:rPr>
              <w:rPr>
                <w:rFonts w:ascii="Cambria Math"/>
                <w:szCs w:val="21"/>
              </w:rPr>
              <m:t>max</m:t>
            </m:r>
            <m:ctrlPr>
              <w:rPr>
                <w:rFonts w:ascii="Cambria Math" w:hAnsi="Cambria Math"/>
                <w:szCs w:val="21"/>
              </w:rPr>
            </m:ctrlPr>
          </m:sub>
        </m:sSub>
      </m:oMath>
      <w:r>
        <w:rPr>
          <w:szCs w:val="21"/>
        </w:rPr>
        <w:t>……………………………………</w:t>
      </w:r>
      <w:r>
        <w:rPr>
          <w:rFonts w:hAnsiTheme="minorEastAsia"/>
          <w:szCs w:val="21"/>
        </w:rPr>
        <w:t>（</w:t>
      </w:r>
      <w:r>
        <w:rPr>
          <w:szCs w:val="21"/>
        </w:rPr>
        <w:t>A.2</w:t>
      </w:r>
      <w:r>
        <w:rPr>
          <w:rFonts w:hAnsiTheme="minorEastAsia"/>
          <w:szCs w:val="21"/>
        </w:rPr>
        <w:t>）</w:t>
      </w:r>
    </w:p>
    <w:p w14:paraId="7306186B">
      <w:pPr>
        <w:overflowPunct w:val="0"/>
        <w:spacing w:line="360" w:lineRule="auto"/>
        <w:ind w:firstLine="2520" w:firstLineChars="1200"/>
        <w:rPr>
          <w:szCs w:val="21"/>
        </w:rPr>
      </w:pPr>
      <m:oMath>
        <m:r>
          <m:rPr>
            <m:sty m:val="p"/>
          </m:rPr>
          <w:rPr>
            <w:rFonts w:ascii="Cambria Math" w:hAnsi="Cambria Math"/>
            <w:szCs w:val="21"/>
          </w:rPr>
          <m:t>∆</m:t>
        </m:r>
        <m:sSub>
          <m:sSubPr>
            <m:ctrlPr>
              <w:rPr>
                <w:rFonts w:ascii="Cambria Math" w:hAnsi="Cambria Math"/>
                <w:szCs w:val="21"/>
              </w:rPr>
            </m:ctrlPr>
          </m:sSubPr>
          <m:e>
            <m:r>
              <m:rPr>
                <m:sty m:val="p"/>
              </m:rPr>
              <w:rPr>
                <w:rFonts w:ascii="Cambria Math"/>
                <w:szCs w:val="21"/>
              </w:rPr>
              <m:t>L</m:t>
            </m:r>
            <m:ctrlPr>
              <w:rPr>
                <w:rFonts w:ascii="Cambria Math" w:hAnsi="Cambria Math"/>
                <w:szCs w:val="21"/>
              </w:rPr>
            </m:ctrlPr>
          </m:e>
          <m:sub>
            <m:r>
              <m:rPr>
                <m:sty m:val="p"/>
              </m:rPr>
              <w:rPr>
                <w:rFonts w:ascii="Cambria Math" w:hAnsi="Cambria Math"/>
                <w:szCs w:val="21"/>
              </w:rPr>
              <m:t>1</m:t>
            </m:r>
            <m:ctrlPr>
              <w:rPr>
                <w:rFonts w:ascii="Cambria Math" w:hAnsi="Cambria Math"/>
                <w:szCs w:val="21"/>
              </w:rPr>
            </m:ctrlPr>
          </m:sub>
        </m:sSub>
        <m:r>
          <m:rPr>
            <m:sty m:val="p"/>
          </m:rPr>
          <w:rPr>
            <w:rFonts w:ascii="Cambria Math"/>
            <w:szCs w:val="21"/>
          </w:rPr>
          <m:t>=</m:t>
        </m:r>
        <m:d>
          <m:dPr>
            <m:begChr m:val="|"/>
            <m:endChr m:val="|"/>
            <m:ctrlPr>
              <w:rPr>
                <w:rFonts w:ascii="Cambria Math" w:hAnsi="Cambria Math"/>
                <w:szCs w:val="21"/>
              </w:rPr>
            </m:ctrlPr>
          </m:dPr>
          <m:e>
            <m:sSub>
              <m:sSubPr>
                <m:ctrlPr>
                  <w:rPr>
                    <w:rFonts w:ascii="Cambria Math" w:hAnsi="Cambria Math"/>
                    <w:szCs w:val="21"/>
                  </w:rPr>
                </m:ctrlPr>
              </m:sSubPr>
              <m:e>
                <m:r>
                  <m:rPr>
                    <m:sty m:val="p"/>
                  </m:rPr>
                  <w:rPr>
                    <w:rFonts w:ascii="Cambria Math"/>
                    <w:szCs w:val="21"/>
                  </w:rPr>
                  <m:t>L</m:t>
                </m:r>
                <m:ctrlPr>
                  <w:rPr>
                    <w:rFonts w:ascii="Cambria Math" w:hAnsi="Cambria Math"/>
                    <w:szCs w:val="21"/>
                  </w:rPr>
                </m:ctrlPr>
              </m:e>
              <m:sub>
                <m:r>
                  <m:rPr>
                    <m:sty m:val="p"/>
                  </m:rPr>
                  <w:rPr>
                    <w:rFonts w:ascii="Cambria Math"/>
                    <w:szCs w:val="21"/>
                  </w:rPr>
                  <m:t>3</m:t>
                </m:r>
                <m:ctrlPr>
                  <w:rPr>
                    <w:rFonts w:ascii="Cambria Math" w:hAnsi="Cambria Math"/>
                    <w:szCs w:val="21"/>
                  </w:rPr>
                </m:ctrlPr>
              </m:sub>
            </m:sSub>
            <m:r>
              <m:rPr>
                <m:sty m:val="p"/>
              </m:rPr>
              <w:rPr>
                <w:rFonts w:ascii="Cambria Math" w:hAnsi="Cambria Math"/>
                <w:szCs w:val="21"/>
              </w:rPr>
              <m:t>−</m:t>
            </m:r>
            <m:sSub>
              <m:sSubPr>
                <m:ctrlPr>
                  <w:rPr>
                    <w:rFonts w:ascii="Cambria Math" w:hAnsi="Cambria Math"/>
                    <w:szCs w:val="21"/>
                  </w:rPr>
                </m:ctrlPr>
              </m:sSubPr>
              <m:e>
                <m:r>
                  <m:rPr>
                    <m:sty m:val="p"/>
                  </m:rPr>
                  <w:rPr>
                    <w:rFonts w:ascii="Cambria Math"/>
                    <w:szCs w:val="21"/>
                  </w:rPr>
                  <m:t>L</m:t>
                </m:r>
                <m:ctrlPr>
                  <w:rPr>
                    <w:rFonts w:ascii="Cambria Math" w:hAnsi="Cambria Math"/>
                    <w:szCs w:val="21"/>
                  </w:rPr>
                </m:ctrlPr>
              </m:e>
              <m:sub>
                <m:r>
                  <m:rPr>
                    <m:sty m:val="p"/>
                  </m:rPr>
                  <w:rPr>
                    <w:rFonts w:ascii="Cambria Math"/>
                    <w:szCs w:val="21"/>
                  </w:rPr>
                  <m:t>4</m:t>
                </m:r>
                <m:ctrlPr>
                  <w:rPr>
                    <w:rFonts w:ascii="Cambria Math" w:hAnsi="Cambria Math"/>
                    <w:szCs w:val="21"/>
                  </w:rPr>
                </m:ctrlPr>
              </m:sub>
            </m:sSub>
            <m:ctrlPr>
              <w:rPr>
                <w:rFonts w:ascii="Cambria Math" w:hAnsi="Cambria Math"/>
                <w:szCs w:val="21"/>
              </w:rPr>
            </m:ctrlPr>
          </m:e>
        </m:d>
      </m:oMath>
      <w:r>
        <w:rPr>
          <w:szCs w:val="21"/>
        </w:rPr>
        <w:t>……………………………………………</w:t>
      </w:r>
      <w:r>
        <w:rPr>
          <w:rFonts w:hAnsiTheme="minorEastAsia"/>
          <w:szCs w:val="21"/>
        </w:rPr>
        <w:t>（</w:t>
      </w:r>
      <w:r>
        <w:rPr>
          <w:szCs w:val="21"/>
        </w:rPr>
        <w:t>A.3</w:t>
      </w:r>
      <w:r>
        <w:rPr>
          <w:rFonts w:hAnsiTheme="minorEastAsia"/>
          <w:szCs w:val="21"/>
        </w:rPr>
        <w:t>）</w:t>
      </w:r>
    </w:p>
    <w:p w14:paraId="2E113418">
      <w:pPr>
        <w:overflowPunct w:val="0"/>
        <w:spacing w:line="360" w:lineRule="auto"/>
        <w:ind w:firstLine="2520" w:firstLineChars="1200"/>
        <w:rPr>
          <w:szCs w:val="21"/>
        </w:rPr>
      </w:pPr>
      <m:oMath>
        <m:r>
          <m:rPr>
            <m:sty m:val="p"/>
          </m:rPr>
          <w:rPr>
            <w:rFonts w:ascii="Cambria Math" w:hAnsi="Cambria Math"/>
            <w:szCs w:val="21"/>
          </w:rPr>
          <m:t>∆</m:t>
        </m:r>
        <m:sSub>
          <m:sSubPr>
            <m:ctrlPr>
              <w:rPr>
                <w:rFonts w:ascii="Cambria Math" w:hAnsi="Cambria Math"/>
                <w:szCs w:val="21"/>
              </w:rPr>
            </m:ctrlPr>
          </m:sSubPr>
          <m:e>
            <m:r>
              <m:rPr>
                <m:sty m:val="p"/>
              </m:rPr>
              <w:rPr>
                <w:rFonts w:ascii="Cambria Math"/>
                <w:szCs w:val="21"/>
              </w:rPr>
              <m:t>L</m:t>
            </m:r>
            <m:ctrlPr>
              <w:rPr>
                <w:rFonts w:ascii="Cambria Math" w:hAnsi="Cambria Math"/>
                <w:szCs w:val="21"/>
              </w:rPr>
            </m:ctrlPr>
          </m:e>
          <m:sub>
            <m:r>
              <m:rPr>
                <m:sty m:val="p"/>
              </m:rPr>
              <w:rPr>
                <w:rFonts w:ascii="Cambria Math" w:hAnsi="Cambria Math"/>
                <w:szCs w:val="21"/>
              </w:rPr>
              <m:t>2</m:t>
            </m:r>
            <m:ctrlPr>
              <w:rPr>
                <w:rFonts w:ascii="Cambria Math" w:hAnsi="Cambria Math"/>
                <w:szCs w:val="21"/>
              </w:rPr>
            </m:ctrlPr>
          </m:sub>
        </m:sSub>
        <m:r>
          <m:rPr>
            <m:sty m:val="p"/>
          </m:rPr>
          <w:rPr>
            <w:rFonts w:ascii="Cambria Math"/>
            <w:szCs w:val="21"/>
          </w:rPr>
          <m:t>=</m:t>
        </m:r>
        <m:d>
          <m:dPr>
            <m:begChr m:val="|"/>
            <m:endChr m:val="|"/>
            <m:ctrlPr>
              <w:rPr>
                <w:rFonts w:ascii="Cambria Math" w:hAnsi="Cambria Math"/>
                <w:szCs w:val="21"/>
              </w:rPr>
            </m:ctrlPr>
          </m:dPr>
          <m:e>
            <m:sSub>
              <m:sSubPr>
                <m:ctrlPr>
                  <w:rPr>
                    <w:rFonts w:ascii="Cambria Math" w:hAnsi="Cambria Math"/>
                    <w:szCs w:val="21"/>
                  </w:rPr>
                </m:ctrlPr>
              </m:sSubPr>
              <m:e>
                <m:r>
                  <m:rPr>
                    <m:sty m:val="p"/>
                  </m:rPr>
                  <w:rPr>
                    <w:rFonts w:ascii="Cambria Math"/>
                    <w:szCs w:val="21"/>
                  </w:rPr>
                  <m:t>L</m:t>
                </m:r>
                <m:ctrlPr>
                  <w:rPr>
                    <w:rFonts w:ascii="Cambria Math" w:hAnsi="Cambria Math"/>
                    <w:szCs w:val="21"/>
                  </w:rPr>
                </m:ctrlPr>
              </m:e>
              <m:sub>
                <m:r>
                  <m:rPr>
                    <m:sty m:val="p"/>
                  </m:rPr>
                  <w:rPr>
                    <w:rFonts w:ascii="Cambria Math"/>
                    <w:szCs w:val="21"/>
                  </w:rPr>
                  <m:t>5</m:t>
                </m:r>
                <m:ctrlPr>
                  <w:rPr>
                    <w:rFonts w:ascii="Cambria Math" w:hAnsi="Cambria Math"/>
                    <w:szCs w:val="21"/>
                  </w:rPr>
                </m:ctrlPr>
              </m:sub>
            </m:sSub>
            <m:r>
              <m:rPr>
                <m:sty m:val="p"/>
              </m:rPr>
              <w:rPr>
                <w:rFonts w:ascii="Cambria Math" w:hAnsi="Cambria Math"/>
                <w:szCs w:val="21"/>
              </w:rPr>
              <m:t>−</m:t>
            </m:r>
            <m:sSub>
              <m:sSubPr>
                <m:ctrlPr>
                  <w:rPr>
                    <w:rFonts w:ascii="Cambria Math" w:hAnsi="Cambria Math"/>
                    <w:szCs w:val="21"/>
                  </w:rPr>
                </m:ctrlPr>
              </m:sSubPr>
              <m:e>
                <m:r>
                  <m:rPr>
                    <m:sty m:val="p"/>
                  </m:rPr>
                  <w:rPr>
                    <w:rFonts w:ascii="Cambria Math"/>
                    <w:szCs w:val="21"/>
                  </w:rPr>
                  <m:t>L</m:t>
                </m:r>
                <m:ctrlPr>
                  <w:rPr>
                    <w:rFonts w:ascii="Cambria Math" w:hAnsi="Cambria Math"/>
                    <w:szCs w:val="21"/>
                  </w:rPr>
                </m:ctrlPr>
              </m:e>
              <m:sub>
                <m:r>
                  <m:rPr>
                    <m:sty m:val="p"/>
                  </m:rPr>
                  <w:rPr>
                    <w:rFonts w:ascii="Cambria Math"/>
                    <w:szCs w:val="21"/>
                  </w:rPr>
                  <m:t>6</m:t>
                </m:r>
                <m:ctrlPr>
                  <w:rPr>
                    <w:rFonts w:ascii="Cambria Math" w:hAnsi="Cambria Math"/>
                    <w:szCs w:val="21"/>
                  </w:rPr>
                </m:ctrlPr>
              </m:sub>
            </m:sSub>
            <m:ctrlPr>
              <w:rPr>
                <w:rFonts w:ascii="Cambria Math" w:hAnsi="Cambria Math"/>
                <w:szCs w:val="21"/>
              </w:rPr>
            </m:ctrlPr>
          </m:e>
        </m:d>
      </m:oMath>
      <w:r>
        <w:rPr>
          <w:szCs w:val="21"/>
        </w:rPr>
        <w:t>……………………………………………</w:t>
      </w:r>
      <w:r>
        <w:rPr>
          <w:rFonts w:hAnsiTheme="minorEastAsia"/>
          <w:szCs w:val="21"/>
        </w:rPr>
        <w:t>（</w:t>
      </w:r>
      <w:r>
        <w:rPr>
          <w:szCs w:val="21"/>
        </w:rPr>
        <w:t>A.4</w:t>
      </w:r>
      <w:r>
        <w:rPr>
          <w:rFonts w:hAnsiTheme="minorEastAsia"/>
          <w:szCs w:val="21"/>
        </w:rPr>
        <w:t>）</w:t>
      </w:r>
    </w:p>
    <w:p w14:paraId="08356562">
      <w:pPr>
        <w:overflowPunct w:val="0"/>
        <w:spacing w:line="360" w:lineRule="auto"/>
        <w:ind w:firstLine="2520" w:firstLineChars="1200"/>
        <w:rPr>
          <w:szCs w:val="21"/>
        </w:rPr>
      </w:pPr>
      <m:oMath>
        <m:r>
          <m:rPr>
            <m:sty m:val="p"/>
          </m:rPr>
          <w:rPr>
            <w:rFonts w:ascii="Cambria Math" w:hAnsi="Cambria Math"/>
            <w:szCs w:val="21"/>
          </w:rPr>
          <m:t>∆</m:t>
        </m:r>
        <m:sSub>
          <m:sSubPr>
            <m:ctrlPr>
              <w:rPr>
                <w:rFonts w:ascii="Cambria Math" w:hAnsi="Cambria Math"/>
                <w:szCs w:val="21"/>
              </w:rPr>
            </m:ctrlPr>
          </m:sSubPr>
          <m:e>
            <m:r>
              <m:rPr>
                <m:sty m:val="p"/>
              </m:rPr>
              <w:rPr>
                <w:rFonts w:ascii="Cambria Math"/>
                <w:szCs w:val="21"/>
              </w:rPr>
              <m:t>W</m:t>
            </m:r>
            <m:ctrlPr>
              <w:rPr>
                <w:rFonts w:ascii="Cambria Math" w:hAnsi="Cambria Math"/>
                <w:szCs w:val="21"/>
              </w:rPr>
            </m:ctrlPr>
          </m:e>
          <m:sub>
            <m:r>
              <m:rPr>
                <m:sty m:val="p"/>
              </m:rPr>
              <w:rPr>
                <w:rFonts w:ascii="Cambria Math"/>
                <w:szCs w:val="21"/>
              </w:rPr>
              <m:t>2</m:t>
            </m:r>
            <m:ctrlPr>
              <w:rPr>
                <w:rFonts w:ascii="Cambria Math" w:hAnsi="Cambria Math"/>
                <w:szCs w:val="21"/>
              </w:rPr>
            </m:ctrlPr>
          </m:sub>
        </m:sSub>
        <m:r>
          <m:rPr>
            <m:sty m:val="p"/>
          </m:rPr>
          <w:rPr>
            <w:rFonts w:ascii="Cambria Math"/>
            <w:szCs w:val="21"/>
          </w:rPr>
          <m:t>=</m:t>
        </m:r>
        <m:d>
          <m:dPr>
            <m:begChr m:val="|"/>
            <m:endChr m:val="|"/>
            <m:ctrlPr>
              <w:rPr>
                <w:rFonts w:ascii="Cambria Math" w:hAnsi="Cambria Math"/>
                <w:szCs w:val="21"/>
              </w:rPr>
            </m:ctrlPr>
          </m:dPr>
          <m:e>
            <m:sSub>
              <m:sSubPr>
                <m:ctrlPr>
                  <w:rPr>
                    <w:rFonts w:ascii="Cambria Math" w:hAnsi="Cambria Math"/>
                    <w:szCs w:val="21"/>
                  </w:rPr>
                </m:ctrlPr>
              </m:sSubPr>
              <m:e>
                <m:r>
                  <m:rPr>
                    <m:sty m:val="p"/>
                  </m:rPr>
                  <w:rPr>
                    <w:rFonts w:ascii="Cambria Math"/>
                    <w:szCs w:val="21"/>
                  </w:rPr>
                  <m:t>W</m:t>
                </m:r>
                <m:ctrlPr>
                  <w:rPr>
                    <w:rFonts w:ascii="Cambria Math" w:hAnsi="Cambria Math"/>
                    <w:szCs w:val="21"/>
                  </w:rPr>
                </m:ctrlPr>
              </m:e>
              <m:sub>
                <m:r>
                  <m:rPr>
                    <m:sty m:val="p"/>
                  </m:rPr>
                  <w:rPr>
                    <w:rFonts w:ascii="Cambria Math"/>
                    <w:szCs w:val="21"/>
                  </w:rPr>
                  <m:t>3</m:t>
                </m:r>
                <m:ctrlPr>
                  <w:rPr>
                    <w:rFonts w:ascii="Cambria Math" w:hAnsi="Cambria Math"/>
                    <w:szCs w:val="21"/>
                  </w:rPr>
                </m:ctrlPr>
              </m:sub>
            </m:sSub>
            <m:r>
              <m:rPr>
                <m:sty m:val="p"/>
              </m:rPr>
              <w:rPr>
                <w:rFonts w:ascii="Cambria Math" w:hAnsi="Cambria Math"/>
                <w:szCs w:val="21"/>
              </w:rPr>
              <m:t>−</m:t>
            </m:r>
            <m:sSub>
              <m:sSubPr>
                <m:ctrlPr>
                  <w:rPr>
                    <w:rFonts w:ascii="Cambria Math" w:hAnsi="Cambria Math"/>
                    <w:szCs w:val="21"/>
                  </w:rPr>
                </m:ctrlPr>
              </m:sSubPr>
              <m:e>
                <m:r>
                  <m:rPr>
                    <m:sty m:val="p"/>
                  </m:rPr>
                  <w:rPr>
                    <w:rFonts w:ascii="Cambria Math"/>
                    <w:szCs w:val="21"/>
                  </w:rPr>
                  <m:t>W</m:t>
                </m:r>
                <m:ctrlPr>
                  <w:rPr>
                    <w:rFonts w:ascii="Cambria Math" w:hAnsi="Cambria Math"/>
                    <w:szCs w:val="21"/>
                  </w:rPr>
                </m:ctrlPr>
              </m:e>
              <m:sub>
                <m:r>
                  <m:rPr>
                    <m:sty m:val="p"/>
                  </m:rPr>
                  <w:rPr>
                    <w:rFonts w:ascii="Cambria Math"/>
                    <w:szCs w:val="21"/>
                  </w:rPr>
                  <m:t>4</m:t>
                </m:r>
                <m:ctrlPr>
                  <w:rPr>
                    <w:rFonts w:ascii="Cambria Math" w:hAnsi="Cambria Math"/>
                    <w:szCs w:val="21"/>
                  </w:rPr>
                </m:ctrlPr>
              </m:sub>
            </m:sSub>
            <m:ctrlPr>
              <w:rPr>
                <w:rFonts w:ascii="Cambria Math" w:hAnsi="Cambria Math"/>
                <w:szCs w:val="21"/>
              </w:rPr>
            </m:ctrlPr>
          </m:e>
        </m:d>
      </m:oMath>
      <w:r>
        <w:rPr>
          <w:szCs w:val="21"/>
        </w:rPr>
        <w:t>…………………………………………</w:t>
      </w:r>
      <w:r>
        <w:rPr>
          <w:rFonts w:hAnsiTheme="minorEastAsia"/>
          <w:szCs w:val="21"/>
        </w:rPr>
        <w:t>（</w:t>
      </w:r>
      <w:r>
        <w:rPr>
          <w:szCs w:val="21"/>
        </w:rPr>
        <w:t>A.5</w:t>
      </w:r>
      <w:r>
        <w:rPr>
          <w:rFonts w:hAnsiTheme="minorEastAsia"/>
          <w:szCs w:val="21"/>
        </w:rPr>
        <w:t>）</w:t>
      </w:r>
    </w:p>
    <w:p w14:paraId="7471B8BC">
      <w:pPr>
        <w:overflowPunct w:val="0"/>
        <w:ind w:firstLine="420" w:firstLineChars="200"/>
        <w:rPr>
          <w:szCs w:val="21"/>
        </w:rPr>
      </w:pPr>
      <w:r>
        <w:rPr>
          <w:rFonts w:hAnsiTheme="minorEastAsia"/>
          <w:szCs w:val="21"/>
        </w:rPr>
        <w:t>式中：</w:t>
      </w:r>
    </w:p>
    <w:p w14:paraId="15BBCBAE">
      <w:pPr>
        <w:overflowPunct w:val="0"/>
        <w:ind w:firstLine="420" w:firstLineChars="200"/>
        <w:rPr>
          <w:szCs w:val="21"/>
        </w:rPr>
      </w:pPr>
      <m:oMath>
        <m:r>
          <m:rPr>
            <m:sty m:val="p"/>
          </m:rPr>
          <w:rPr>
            <w:rFonts w:hint="eastAsia" w:ascii="Cambria Math" w:hAnsi="Cambria Math" w:eastAsia="宋体" w:cs="宋体"/>
            <w:szCs w:val="21"/>
          </w:rPr>
          <m:t>∆L</m:t>
        </m:r>
      </m:oMath>
      <w:r>
        <w:rPr>
          <w:szCs w:val="21"/>
        </w:rPr>
        <w:t>——</w:t>
      </w:r>
      <w:r>
        <w:rPr>
          <w:rFonts w:hAnsiTheme="minorEastAsia"/>
          <w:szCs w:val="21"/>
        </w:rPr>
        <w:t>书芯长度误差；</w:t>
      </w:r>
    </w:p>
    <w:p w14:paraId="0D454026">
      <w:pPr>
        <w:overflowPunct w:val="0"/>
        <w:ind w:firstLine="420" w:firstLineChars="200"/>
        <w:rPr>
          <w:szCs w:val="21"/>
        </w:rPr>
      </w:pPr>
      <m:oMath>
        <m:r>
          <m:rPr>
            <m:sty m:val="p"/>
          </m:rPr>
          <w:rPr>
            <w:rFonts w:ascii="Cambria Math" w:hAnsi="Cambria Math"/>
            <w:szCs w:val="21"/>
          </w:rPr>
          <m:t>△</m:t>
        </m:r>
        <m:sSub>
          <m:sSubPr>
            <m:ctrlPr>
              <w:rPr>
                <w:rFonts w:ascii="Cambria Math" w:hAnsi="Cambria Math"/>
                <w:szCs w:val="21"/>
              </w:rPr>
            </m:ctrlPr>
          </m:sSubPr>
          <m:e>
            <m:r>
              <m:rPr>
                <m:sty m:val="p"/>
              </m:rPr>
              <w:rPr>
                <w:rFonts w:ascii="Cambria Math"/>
                <w:szCs w:val="21"/>
              </w:rPr>
              <m:t>W</m:t>
            </m:r>
            <m:ctrlPr>
              <w:rPr>
                <w:rFonts w:ascii="Cambria Math" w:hAnsi="Cambria Math"/>
                <w:szCs w:val="21"/>
              </w:rPr>
            </m:ctrlPr>
          </m:e>
          <m:sub>
            <m:r>
              <m:rPr>
                <m:sty m:val="p"/>
              </m:rPr>
              <w:rPr>
                <w:rFonts w:ascii="Cambria Math"/>
                <w:szCs w:val="21"/>
              </w:rPr>
              <m:t>1</m:t>
            </m:r>
            <m:ctrlPr>
              <w:rPr>
                <w:rFonts w:ascii="Cambria Math" w:hAnsi="Cambria Math"/>
                <w:szCs w:val="21"/>
              </w:rPr>
            </m:ctrlPr>
          </m:sub>
        </m:sSub>
      </m:oMath>
      <w:r>
        <w:rPr>
          <w:szCs w:val="21"/>
        </w:rPr>
        <w:t>——</w:t>
      </w:r>
      <w:r>
        <w:rPr>
          <w:rFonts w:hAnsiTheme="minorEastAsia"/>
          <w:szCs w:val="21"/>
        </w:rPr>
        <w:t>书芯宽度差值；</w:t>
      </w:r>
    </w:p>
    <w:p w14:paraId="54F2D44F">
      <w:pPr>
        <w:overflowPunct w:val="0"/>
        <w:ind w:firstLine="420" w:firstLineChars="200"/>
        <w:rPr>
          <w:szCs w:val="21"/>
        </w:rPr>
      </w:pPr>
      <m:oMath>
        <m:sSub>
          <m:sSubPr>
            <m:ctrlPr>
              <w:rPr>
                <w:rFonts w:ascii="Cambria Math" w:hAnsi="Cambria Math"/>
                <w:szCs w:val="21"/>
              </w:rPr>
            </m:ctrlPr>
          </m:sSubPr>
          <m:e>
            <m:r>
              <m:rPr>
                <m:sty m:val="p"/>
              </m:rPr>
              <w:rPr>
                <w:rFonts w:ascii="Cambria Math"/>
                <w:szCs w:val="21"/>
              </w:rPr>
              <m:t>L</m:t>
            </m:r>
            <m:ctrlPr>
              <w:rPr>
                <w:rFonts w:ascii="Cambria Math" w:hAnsi="Cambria Math"/>
                <w:szCs w:val="21"/>
              </w:rPr>
            </m:ctrlPr>
          </m:e>
          <m:sub>
            <m:r>
              <m:rPr>
                <m:sty m:val="p"/>
                <m:scr m:val="script"/>
              </m:rPr>
              <w:rPr>
                <w:rFonts w:ascii="Cambria Math" w:hAnsi="Cambria Math"/>
                <w:szCs w:val="21"/>
              </w:rPr>
              <m:t>i</m:t>
            </m:r>
            <m:ctrlPr>
              <w:rPr>
                <w:rFonts w:ascii="Cambria Math" w:hAnsi="Cambria Math"/>
                <w:szCs w:val="21"/>
              </w:rPr>
            </m:ctrlPr>
          </m:sub>
        </m:sSub>
      </m:oMath>
      <w:r>
        <w:rPr>
          <w:szCs w:val="21"/>
        </w:rPr>
        <w:t>——</w:t>
      </w:r>
      <w:r>
        <w:rPr>
          <w:rFonts w:hAnsiTheme="minorEastAsia"/>
          <w:szCs w:val="21"/>
        </w:rPr>
        <w:t>书芯实际长度，</w:t>
      </w:r>
      <m:oMath>
        <m:r>
          <m:rPr>
            <m:sty m:val="p"/>
            <m:scr m:val="script"/>
          </m:rPr>
          <w:rPr>
            <w:rFonts w:ascii="Cambria Math" w:hAnsi="Cambria Math"/>
            <w:szCs w:val="21"/>
          </w:rPr>
          <m:t>i</m:t>
        </m:r>
        <m:r>
          <m:rPr>
            <m:sty m:val="p"/>
          </m:rPr>
          <w:rPr>
            <w:rFonts w:ascii="Cambria Math"/>
            <w:szCs w:val="21"/>
          </w:rPr>
          <m:t>=3,4</m:t>
        </m:r>
      </m:oMath>
      <w:r>
        <w:rPr>
          <w:rFonts w:hAnsiTheme="minorEastAsia"/>
          <w:szCs w:val="21"/>
        </w:rPr>
        <w:t>；</w:t>
      </w:r>
    </w:p>
    <w:p w14:paraId="5B0CF345">
      <w:pPr>
        <w:overflowPunct w:val="0"/>
        <w:ind w:firstLine="420" w:firstLineChars="200"/>
        <w:rPr>
          <w:szCs w:val="21"/>
        </w:rPr>
      </w:pPr>
      <m:oMath>
        <m:sSub>
          <m:sSubPr>
            <m:ctrlPr>
              <w:rPr>
                <w:rFonts w:ascii="Cambria Math" w:hAnsi="Cambria Math"/>
                <w:szCs w:val="21"/>
              </w:rPr>
            </m:ctrlPr>
          </m:sSubPr>
          <m:e>
            <m:r>
              <m:rPr>
                <m:sty m:val="p"/>
              </m:rPr>
              <w:rPr>
                <w:rFonts w:ascii="Cambria Math"/>
                <w:szCs w:val="21"/>
              </w:rPr>
              <m:t>L</m:t>
            </m:r>
            <m:ctrlPr>
              <w:rPr>
                <w:rFonts w:ascii="Cambria Math" w:hAnsi="Cambria Math"/>
                <w:szCs w:val="21"/>
              </w:rPr>
            </m:ctrlPr>
          </m:e>
          <m:sub>
            <m:r>
              <m:rPr>
                <m:sty m:val="p"/>
              </m:rPr>
              <w:rPr>
                <w:rFonts w:ascii="Cambria Math" w:hAnsi="Cambria Math"/>
                <w:szCs w:val="21"/>
              </w:rPr>
              <m:t>标</m:t>
            </m:r>
            <m:r>
              <m:rPr>
                <m:sty m:val="p"/>
              </m:rPr>
              <w:rPr>
                <w:rFonts w:hint="eastAsia" w:ascii="Cambria Math" w:hAnsi="Cambria Math"/>
                <w:szCs w:val="21"/>
              </w:rPr>
              <m:t>称</m:t>
            </m:r>
            <m:ctrlPr>
              <w:rPr>
                <w:rFonts w:ascii="Cambria Math" w:hAnsi="Cambria Math"/>
                <w:szCs w:val="21"/>
              </w:rPr>
            </m:ctrlPr>
          </m:sub>
        </m:sSub>
      </m:oMath>
      <w:r>
        <w:rPr>
          <w:szCs w:val="21"/>
        </w:rPr>
        <w:t>——</w:t>
      </w:r>
      <w:r>
        <w:rPr>
          <w:rFonts w:hAnsiTheme="minorEastAsia"/>
          <w:szCs w:val="21"/>
        </w:rPr>
        <w:t>书芯标</w:t>
      </w:r>
      <w:r>
        <w:rPr>
          <w:rFonts w:hint="eastAsia" w:hAnsiTheme="minorEastAsia"/>
          <w:szCs w:val="21"/>
        </w:rPr>
        <w:t>称</w:t>
      </w:r>
      <w:r>
        <w:rPr>
          <w:rFonts w:hAnsiTheme="minorEastAsia"/>
          <w:szCs w:val="21"/>
        </w:rPr>
        <w:t>长度；</w:t>
      </w:r>
    </w:p>
    <w:p w14:paraId="4909FAD1">
      <w:pPr>
        <w:overflowPunct w:val="0"/>
        <w:ind w:firstLine="420" w:firstLineChars="200"/>
        <w:rPr>
          <w:szCs w:val="21"/>
        </w:rPr>
      </w:pPr>
      <m:oMath>
        <m:sSub>
          <m:sSubPr>
            <m:ctrlPr>
              <w:rPr>
                <w:rFonts w:ascii="Cambria Math" w:hAnsi="Cambria Math"/>
                <w:szCs w:val="21"/>
              </w:rPr>
            </m:ctrlPr>
          </m:sSubPr>
          <m:e>
            <m:r>
              <m:rPr>
                <m:sty m:val="p"/>
              </m:rPr>
              <w:rPr>
                <w:rFonts w:ascii="Cambria Math"/>
                <w:szCs w:val="21"/>
              </w:rPr>
              <m:t>W</m:t>
            </m:r>
            <m:ctrlPr>
              <w:rPr>
                <w:rFonts w:ascii="Cambria Math" w:hAnsi="Cambria Math"/>
                <w:szCs w:val="21"/>
              </w:rPr>
            </m:ctrlPr>
          </m:e>
          <m:sub>
            <m:r>
              <m:rPr>
                <m:sty m:val="p"/>
                <m:scr m:val="script"/>
              </m:rPr>
              <w:rPr>
                <w:rFonts w:ascii="Cambria Math" w:hAnsi="Cambria Math"/>
                <w:szCs w:val="21"/>
              </w:rPr>
              <m:t>i</m:t>
            </m:r>
            <m:ctrlPr>
              <w:rPr>
                <w:rFonts w:ascii="Cambria Math" w:hAnsi="Cambria Math"/>
                <w:szCs w:val="21"/>
              </w:rPr>
            </m:ctrlPr>
          </m:sub>
        </m:sSub>
      </m:oMath>
      <w:r>
        <w:rPr>
          <w:szCs w:val="21"/>
        </w:rPr>
        <w:t>——</w:t>
      </w:r>
      <w:r>
        <w:rPr>
          <w:rFonts w:hAnsiTheme="minorEastAsia"/>
          <w:szCs w:val="21"/>
        </w:rPr>
        <w:t>书芯实际宽度，</w:t>
      </w:r>
      <m:oMath>
        <m:r>
          <m:rPr>
            <m:sty m:val="p"/>
            <m:scr m:val="script"/>
          </m:rPr>
          <w:rPr>
            <w:rFonts w:ascii="Cambria Math" w:hAnsi="Cambria Math"/>
            <w:szCs w:val="21"/>
          </w:rPr>
          <m:t>i</m:t>
        </m:r>
        <m:r>
          <m:rPr>
            <m:sty m:val="p"/>
          </m:rPr>
          <w:rPr>
            <w:rFonts w:ascii="Cambria Math"/>
            <w:szCs w:val="21"/>
          </w:rPr>
          <m:t>=3,4</m:t>
        </m:r>
      </m:oMath>
      <w:r>
        <w:rPr>
          <w:rFonts w:hAnsiTheme="minorEastAsia"/>
          <w:szCs w:val="21"/>
        </w:rPr>
        <w:t>；</w:t>
      </w:r>
    </w:p>
    <w:p w14:paraId="715B7648">
      <w:pPr>
        <w:overflowPunct w:val="0"/>
        <w:ind w:firstLine="420" w:firstLineChars="200"/>
        <w:rPr>
          <w:szCs w:val="21"/>
        </w:rPr>
      </w:pPr>
      <m:oMath>
        <m:sSub>
          <m:sSubPr>
            <m:ctrlPr>
              <w:rPr>
                <w:rFonts w:ascii="Cambria Math" w:hAnsi="Cambria Math"/>
                <w:szCs w:val="21"/>
              </w:rPr>
            </m:ctrlPr>
          </m:sSubPr>
          <m:e>
            <m:r>
              <m:rPr>
                <m:sty m:val="p"/>
              </m:rPr>
              <w:rPr>
                <w:rFonts w:ascii="Cambria Math"/>
                <w:szCs w:val="21"/>
              </w:rPr>
              <m:t>W</m:t>
            </m:r>
            <m:ctrlPr>
              <w:rPr>
                <w:rFonts w:ascii="Cambria Math" w:hAnsi="Cambria Math"/>
                <w:szCs w:val="21"/>
              </w:rPr>
            </m:ctrlPr>
          </m:e>
          <m:sub>
            <m:r>
              <m:rPr>
                <m:sty m:val="p"/>
              </m:rPr>
              <w:rPr>
                <w:rFonts w:ascii="Cambria Math" w:hAnsi="Cambria Math"/>
                <w:szCs w:val="21"/>
              </w:rPr>
              <m:t>标称</m:t>
            </m:r>
            <m:ctrlPr>
              <w:rPr>
                <w:rFonts w:ascii="Cambria Math" w:hAnsi="Cambria Math"/>
                <w:szCs w:val="21"/>
              </w:rPr>
            </m:ctrlPr>
          </m:sub>
        </m:sSub>
      </m:oMath>
      <w:r>
        <w:rPr>
          <w:szCs w:val="21"/>
        </w:rPr>
        <w:t>——</w:t>
      </w:r>
      <w:r>
        <w:rPr>
          <w:rFonts w:hAnsiTheme="minorEastAsia"/>
          <w:szCs w:val="21"/>
        </w:rPr>
        <w:t>书芯</w:t>
      </w:r>
      <w:r>
        <w:rPr>
          <w:rFonts w:hint="eastAsia" w:hAnsiTheme="minorEastAsia"/>
          <w:szCs w:val="21"/>
        </w:rPr>
        <w:t>标称</w:t>
      </w:r>
      <w:r>
        <w:rPr>
          <w:rFonts w:hAnsiTheme="minorEastAsia"/>
          <w:szCs w:val="21"/>
        </w:rPr>
        <w:t>宽度；</w:t>
      </w:r>
    </w:p>
    <w:p w14:paraId="32BA8418">
      <w:pPr>
        <w:overflowPunct w:val="0"/>
        <w:ind w:firstLine="420" w:firstLineChars="200"/>
        <w:rPr>
          <w:szCs w:val="21"/>
        </w:rPr>
      </w:pPr>
      <m:oMath>
        <m:sSub>
          <m:sSubPr>
            <m:ctrlPr>
              <w:rPr>
                <w:rFonts w:ascii="Cambria Math" w:hAnsi="Cambria Math"/>
                <w:szCs w:val="21"/>
              </w:rPr>
            </m:ctrlPr>
          </m:sSubPr>
          <m:e>
            <m:r>
              <m:rPr>
                <m:sty m:val="p"/>
              </m:rPr>
              <w:rPr>
                <w:rFonts w:ascii="Cambria Math"/>
                <w:szCs w:val="21"/>
              </w:rPr>
              <m:t>L</m:t>
            </m:r>
            <m:ctrlPr>
              <w:rPr>
                <w:rFonts w:ascii="Cambria Math" w:hAnsi="Cambria Math"/>
                <w:szCs w:val="21"/>
              </w:rPr>
            </m:ctrlPr>
          </m:e>
          <m:sub>
            <m:r>
              <m:rPr>
                <m:sty m:val="p"/>
              </m:rPr>
              <w:rPr>
                <w:rFonts w:ascii="Cambria Math"/>
                <w:szCs w:val="21"/>
              </w:rPr>
              <m:t>3</m:t>
            </m:r>
            <m:ctrlPr>
              <w:rPr>
                <w:rFonts w:ascii="Cambria Math" w:hAnsi="Cambria Math"/>
                <w:szCs w:val="21"/>
              </w:rPr>
            </m:ctrlPr>
          </m:sub>
        </m:sSub>
      </m:oMath>
      <w:r>
        <w:rPr>
          <w:szCs w:val="21"/>
        </w:rPr>
        <w:t>——</w:t>
      </w:r>
      <w:r>
        <w:rPr>
          <w:rFonts w:hAnsiTheme="minorEastAsia"/>
          <w:szCs w:val="21"/>
        </w:rPr>
        <w:t>书背长度；</w:t>
      </w:r>
    </w:p>
    <w:p w14:paraId="0402763E">
      <w:pPr>
        <w:overflowPunct w:val="0"/>
        <w:ind w:firstLine="420" w:firstLineChars="200"/>
        <w:rPr>
          <w:szCs w:val="21"/>
        </w:rPr>
      </w:pPr>
      <m:oMath>
        <m:sSub>
          <m:sSubPr>
            <m:ctrlPr>
              <w:rPr>
                <w:rFonts w:ascii="Cambria Math" w:hAnsi="Cambria Math"/>
                <w:szCs w:val="21"/>
              </w:rPr>
            </m:ctrlPr>
          </m:sSubPr>
          <m:e>
            <m:r>
              <m:rPr>
                <m:sty m:val="p"/>
              </m:rPr>
              <w:rPr>
                <w:rFonts w:ascii="Cambria Math"/>
                <w:szCs w:val="21"/>
              </w:rPr>
              <m:t>L</m:t>
            </m:r>
            <m:ctrlPr>
              <w:rPr>
                <w:rFonts w:ascii="Cambria Math" w:hAnsi="Cambria Math"/>
                <w:szCs w:val="21"/>
              </w:rPr>
            </m:ctrlPr>
          </m:e>
          <m:sub>
            <m:r>
              <m:rPr>
                <m:sty m:val="p"/>
              </m:rPr>
              <w:rPr>
                <w:rFonts w:ascii="Cambria Math"/>
                <w:szCs w:val="21"/>
              </w:rPr>
              <m:t>4</m:t>
            </m:r>
            <m:ctrlPr>
              <w:rPr>
                <w:rFonts w:ascii="Cambria Math" w:hAnsi="Cambria Math"/>
                <w:szCs w:val="21"/>
              </w:rPr>
            </m:ctrlPr>
          </m:sub>
        </m:sSub>
      </m:oMath>
      <w:r>
        <w:rPr>
          <w:szCs w:val="21"/>
        </w:rPr>
        <w:t>——</w:t>
      </w:r>
      <w:r>
        <w:rPr>
          <w:rFonts w:hAnsiTheme="minorEastAsia"/>
          <w:szCs w:val="21"/>
        </w:rPr>
        <w:t>前切口长度；</w:t>
      </w:r>
    </w:p>
    <w:p w14:paraId="31D03D43">
      <w:pPr>
        <w:overflowPunct w:val="0"/>
        <w:ind w:firstLine="420" w:firstLineChars="200"/>
        <w:rPr>
          <w:szCs w:val="21"/>
        </w:rPr>
      </w:pPr>
      <m:oMath>
        <m:sSub>
          <m:sSubPr>
            <m:ctrlPr>
              <w:rPr>
                <w:rFonts w:ascii="Cambria Math" w:hAnsi="Cambria Math"/>
                <w:szCs w:val="21"/>
              </w:rPr>
            </m:ctrlPr>
          </m:sSubPr>
          <m:e>
            <m:r>
              <m:rPr>
                <m:sty m:val="p"/>
              </m:rPr>
              <w:rPr>
                <w:rFonts w:ascii="Cambria Math"/>
                <w:szCs w:val="21"/>
              </w:rPr>
              <m:t>L</m:t>
            </m:r>
            <m:ctrlPr>
              <w:rPr>
                <w:rFonts w:ascii="Cambria Math" w:hAnsi="Cambria Math"/>
                <w:szCs w:val="21"/>
              </w:rPr>
            </m:ctrlPr>
          </m:e>
          <m:sub>
            <m:r>
              <m:rPr>
                <m:sty m:val="p"/>
              </m:rPr>
              <w:rPr>
                <w:rFonts w:ascii="Cambria Math"/>
                <w:szCs w:val="21"/>
              </w:rPr>
              <m:t>5</m:t>
            </m:r>
            <m:ctrlPr>
              <w:rPr>
                <w:rFonts w:ascii="Cambria Math" w:hAnsi="Cambria Math"/>
                <w:szCs w:val="21"/>
              </w:rPr>
            </m:ctrlPr>
          </m:sub>
        </m:sSub>
      </m:oMath>
      <w:r>
        <w:rPr>
          <w:rFonts w:hAnsiTheme="minorEastAsia"/>
          <w:szCs w:val="21"/>
        </w:rPr>
        <w:t>、</w:t>
      </w:r>
      <m:oMath>
        <m:sSub>
          <m:sSubPr>
            <m:ctrlPr>
              <w:rPr>
                <w:rFonts w:ascii="Cambria Math" w:hAnsi="Cambria Math"/>
                <w:szCs w:val="21"/>
              </w:rPr>
            </m:ctrlPr>
          </m:sSubPr>
          <m:e>
            <m:r>
              <m:rPr>
                <m:sty m:val="p"/>
              </m:rPr>
              <w:rPr>
                <w:rFonts w:ascii="Cambria Math"/>
                <w:szCs w:val="21"/>
              </w:rPr>
              <m:t>L</m:t>
            </m:r>
            <m:ctrlPr>
              <w:rPr>
                <w:rFonts w:ascii="Cambria Math" w:hAnsi="Cambria Math"/>
                <w:szCs w:val="21"/>
              </w:rPr>
            </m:ctrlPr>
          </m:e>
          <m:sub>
            <m:r>
              <m:rPr>
                <m:sty m:val="p"/>
              </m:rPr>
              <w:rPr>
                <w:rFonts w:ascii="Cambria Math"/>
                <w:szCs w:val="21"/>
              </w:rPr>
              <m:t>6</m:t>
            </m:r>
            <m:ctrlPr>
              <w:rPr>
                <w:rFonts w:ascii="Cambria Math" w:hAnsi="Cambria Math"/>
                <w:szCs w:val="21"/>
              </w:rPr>
            </m:ctrlPr>
          </m:sub>
        </m:sSub>
      </m:oMath>
      <w:r>
        <w:rPr>
          <w:szCs w:val="21"/>
        </w:rPr>
        <w:t>——</w:t>
      </w:r>
      <w:r>
        <w:rPr>
          <w:rFonts w:hAnsiTheme="minorEastAsia"/>
          <w:szCs w:val="21"/>
        </w:rPr>
        <w:t>书芯对角线长度；</w:t>
      </w:r>
    </w:p>
    <w:p w14:paraId="48C72948">
      <w:pPr>
        <w:overflowPunct w:val="0"/>
        <w:ind w:firstLine="420" w:firstLineChars="200"/>
        <w:rPr>
          <w:szCs w:val="21"/>
        </w:rPr>
      </w:pPr>
      <m:oMath>
        <m:r>
          <m:rPr>
            <m:sty m:val="p"/>
          </m:rPr>
          <w:rPr>
            <w:rFonts w:ascii="Cambria Math" w:hAnsi="Cambria Math"/>
            <w:szCs w:val="21"/>
          </w:rPr>
          <m:t>∆</m:t>
        </m:r>
        <m:sSub>
          <m:sSubPr>
            <m:ctrlPr>
              <w:rPr>
                <w:rFonts w:ascii="Cambria Math" w:hAnsi="Cambria Math"/>
                <w:szCs w:val="21"/>
              </w:rPr>
            </m:ctrlPr>
          </m:sSubPr>
          <m:e>
            <m:r>
              <m:rPr>
                <m:sty m:val="p"/>
              </m:rPr>
              <w:rPr>
                <w:rFonts w:ascii="Cambria Math"/>
                <w:szCs w:val="21"/>
              </w:rPr>
              <m:t>L</m:t>
            </m:r>
            <m:ctrlPr>
              <w:rPr>
                <w:rFonts w:ascii="Cambria Math" w:hAnsi="Cambria Math"/>
                <w:szCs w:val="21"/>
              </w:rPr>
            </m:ctrlPr>
          </m:e>
          <m:sub>
            <m:r>
              <m:rPr>
                <m:sty m:val="p"/>
              </m:rPr>
              <w:rPr>
                <w:rFonts w:ascii="Cambria Math"/>
                <w:szCs w:val="21"/>
              </w:rPr>
              <m:t>1</m:t>
            </m:r>
            <m:ctrlPr>
              <w:rPr>
                <w:rFonts w:ascii="Cambria Math" w:hAnsi="Cambria Math"/>
                <w:szCs w:val="21"/>
              </w:rPr>
            </m:ctrlPr>
          </m:sub>
        </m:sSub>
      </m:oMath>
      <w:r>
        <w:rPr>
          <w:szCs w:val="21"/>
        </w:rPr>
        <w:t>——</w:t>
      </w:r>
      <w:r>
        <w:rPr>
          <w:rFonts w:hAnsiTheme="minorEastAsia"/>
          <w:szCs w:val="21"/>
        </w:rPr>
        <w:t>书背与书芯前切口长度差值；</w:t>
      </w:r>
    </w:p>
    <w:p w14:paraId="01454D47">
      <w:pPr>
        <w:overflowPunct w:val="0"/>
        <w:ind w:firstLine="420" w:firstLineChars="200"/>
        <w:rPr>
          <w:szCs w:val="21"/>
        </w:rPr>
      </w:pPr>
      <m:oMath>
        <m:r>
          <m:rPr>
            <m:sty m:val="p"/>
          </m:rPr>
          <w:rPr>
            <w:rFonts w:ascii="Cambria Math" w:hAnsi="Cambria Math"/>
            <w:szCs w:val="21"/>
          </w:rPr>
          <m:t>∆</m:t>
        </m:r>
        <m:sSub>
          <m:sSubPr>
            <m:ctrlPr>
              <w:rPr>
                <w:rFonts w:ascii="Cambria Math" w:hAnsi="Cambria Math"/>
                <w:szCs w:val="21"/>
              </w:rPr>
            </m:ctrlPr>
          </m:sSubPr>
          <m:e>
            <m:r>
              <m:rPr>
                <m:sty m:val="p"/>
              </m:rPr>
              <w:rPr>
                <w:rFonts w:ascii="Cambria Math"/>
                <w:szCs w:val="21"/>
              </w:rPr>
              <m:t>L</m:t>
            </m:r>
            <m:ctrlPr>
              <w:rPr>
                <w:rFonts w:ascii="Cambria Math" w:hAnsi="Cambria Math"/>
                <w:szCs w:val="21"/>
              </w:rPr>
            </m:ctrlPr>
          </m:e>
          <m:sub>
            <m:r>
              <m:rPr>
                <m:sty m:val="p"/>
              </m:rPr>
              <w:rPr>
                <w:rFonts w:ascii="Cambria Math"/>
                <w:szCs w:val="21"/>
              </w:rPr>
              <m:t>2</m:t>
            </m:r>
            <m:ctrlPr>
              <w:rPr>
                <w:rFonts w:ascii="Cambria Math" w:hAnsi="Cambria Math"/>
                <w:szCs w:val="21"/>
              </w:rPr>
            </m:ctrlPr>
          </m:sub>
        </m:sSub>
      </m:oMath>
      <w:r>
        <w:rPr>
          <w:szCs w:val="21"/>
        </w:rPr>
        <w:t>——</w:t>
      </w:r>
      <w:r>
        <w:rPr>
          <w:rFonts w:hAnsiTheme="minorEastAsia"/>
          <w:szCs w:val="21"/>
        </w:rPr>
        <w:t>书芯对角线长度差值；</w:t>
      </w:r>
    </w:p>
    <w:p w14:paraId="17F26F9C">
      <w:pPr>
        <w:overflowPunct w:val="0"/>
        <w:ind w:firstLine="420" w:firstLineChars="200"/>
        <w:rPr>
          <w:szCs w:val="21"/>
        </w:rPr>
      </w:pPr>
      <m:oMath>
        <m:r>
          <m:rPr>
            <m:sty m:val="p"/>
          </m:rPr>
          <w:rPr>
            <w:rFonts w:ascii="Cambria Math" w:hAnsi="Cambria Math"/>
            <w:szCs w:val="21"/>
          </w:rPr>
          <m:t>△</m:t>
        </m:r>
        <m:sSub>
          <m:sSubPr>
            <m:ctrlPr>
              <w:rPr>
                <w:rFonts w:ascii="Cambria Math" w:hAnsi="Cambria Math"/>
                <w:szCs w:val="21"/>
              </w:rPr>
            </m:ctrlPr>
          </m:sSubPr>
          <m:e>
            <m:r>
              <m:rPr>
                <m:sty m:val="p"/>
              </m:rPr>
              <w:rPr>
                <w:rFonts w:ascii="Cambria Math"/>
                <w:szCs w:val="21"/>
              </w:rPr>
              <m:t>W</m:t>
            </m:r>
            <m:ctrlPr>
              <w:rPr>
                <w:rFonts w:ascii="Cambria Math" w:hAnsi="Cambria Math"/>
                <w:szCs w:val="21"/>
              </w:rPr>
            </m:ctrlPr>
          </m:e>
          <m:sub>
            <m:r>
              <m:rPr>
                <m:sty m:val="p"/>
              </m:rPr>
              <w:rPr>
                <w:rFonts w:ascii="Cambria Math"/>
                <w:szCs w:val="21"/>
              </w:rPr>
              <m:t>1</m:t>
            </m:r>
            <m:ctrlPr>
              <w:rPr>
                <w:rFonts w:ascii="Cambria Math" w:hAnsi="Cambria Math"/>
                <w:szCs w:val="21"/>
              </w:rPr>
            </m:ctrlPr>
          </m:sub>
        </m:sSub>
      </m:oMath>
      <w:r>
        <w:rPr>
          <w:szCs w:val="21"/>
        </w:rPr>
        <w:t>——</w:t>
      </w:r>
      <w:r>
        <w:rPr>
          <w:rFonts w:hAnsiTheme="minorEastAsia"/>
          <w:szCs w:val="21"/>
        </w:rPr>
        <w:t>书芯上、下切宽度差值；</w:t>
      </w:r>
    </w:p>
    <w:p w14:paraId="705C47E4">
      <w:pPr>
        <w:overflowPunct w:val="0"/>
        <w:ind w:firstLine="420" w:firstLineChars="200"/>
        <w:rPr>
          <w:szCs w:val="21"/>
        </w:rPr>
      </w:pPr>
      <m:oMath>
        <m:r>
          <m:rPr>
            <m:sty m:val="p"/>
          </m:rPr>
          <w:rPr>
            <w:rFonts w:ascii="Cambria Math" w:hAnsi="Cambria Math"/>
            <w:szCs w:val="21"/>
          </w:rPr>
          <m:t>∆</m:t>
        </m:r>
        <m:sSub>
          <m:sSubPr>
            <m:ctrlPr>
              <w:rPr>
                <w:rFonts w:ascii="Cambria Math" w:hAnsi="Cambria Math"/>
                <w:szCs w:val="21"/>
              </w:rPr>
            </m:ctrlPr>
          </m:sSubPr>
          <m:e>
            <m:r>
              <m:rPr>
                <m:sty m:val="p"/>
              </m:rPr>
              <w:rPr>
                <w:rFonts w:ascii="Cambria Math"/>
                <w:szCs w:val="21"/>
              </w:rPr>
              <m:t>W</m:t>
            </m:r>
            <m:ctrlPr>
              <w:rPr>
                <w:rFonts w:ascii="Cambria Math" w:hAnsi="Cambria Math"/>
                <w:szCs w:val="21"/>
              </w:rPr>
            </m:ctrlPr>
          </m:e>
          <m:sub>
            <m:r>
              <m:rPr>
                <m:sty m:val="p"/>
              </m:rPr>
              <w:rPr>
                <w:rFonts w:ascii="Cambria Math"/>
                <w:szCs w:val="21"/>
              </w:rPr>
              <m:t>2</m:t>
            </m:r>
            <m:ctrlPr>
              <w:rPr>
                <w:rFonts w:ascii="Cambria Math" w:hAnsi="Cambria Math"/>
                <w:szCs w:val="21"/>
              </w:rPr>
            </m:ctrlPr>
          </m:sub>
        </m:sSub>
      </m:oMath>
      <w:r>
        <w:rPr>
          <w:rFonts w:hAnsiTheme="minorEastAsia"/>
          <w:szCs w:val="21"/>
        </w:rPr>
        <w:t>、</w:t>
      </w:r>
      <m:oMath>
        <m:r>
          <m:rPr>
            <m:sty m:val="p"/>
          </m:rPr>
          <w:rPr>
            <w:rFonts w:ascii="Cambria Math" w:hAnsi="Cambria Math"/>
            <w:szCs w:val="21"/>
          </w:rPr>
          <m:t>∆</m:t>
        </m:r>
        <m:sSub>
          <m:sSubPr>
            <m:ctrlPr>
              <w:rPr>
                <w:rFonts w:ascii="Cambria Math" w:hAnsi="Cambria Math"/>
                <w:szCs w:val="21"/>
              </w:rPr>
            </m:ctrlPr>
          </m:sSubPr>
          <m:e>
            <m:r>
              <m:rPr>
                <m:sty m:val="p"/>
              </m:rPr>
              <w:rPr>
                <w:rFonts w:ascii="Cambria Math"/>
                <w:szCs w:val="21"/>
              </w:rPr>
              <m:t>L</m:t>
            </m:r>
            <m:ctrlPr>
              <w:rPr>
                <w:rFonts w:ascii="Cambria Math" w:hAnsi="Cambria Math"/>
                <w:szCs w:val="21"/>
              </w:rPr>
            </m:ctrlPr>
          </m:e>
          <m:sub>
            <m:r>
              <m:rPr>
                <m:sty m:val="p"/>
              </m:rPr>
              <w:rPr>
                <w:rFonts w:ascii="Cambria Math" w:hAnsi="Cambria Math"/>
                <w:szCs w:val="21"/>
              </w:rPr>
              <m:t>1</m:t>
            </m:r>
            <m:ctrlPr>
              <w:rPr>
                <w:rFonts w:ascii="Cambria Math" w:hAnsi="Cambria Math"/>
                <w:szCs w:val="21"/>
              </w:rPr>
            </m:ctrlPr>
          </m:sub>
        </m:sSub>
      </m:oMath>
      <w:r>
        <w:rPr>
          <w:rFonts w:hAnsiTheme="minorEastAsia"/>
          <w:szCs w:val="21"/>
        </w:rPr>
        <w:t>和</w:t>
      </w:r>
      <m:oMath>
        <m:r>
          <m:rPr>
            <m:sty m:val="p"/>
          </m:rPr>
          <w:rPr>
            <w:rFonts w:ascii="Cambria Math" w:hAnsi="Cambria Math"/>
            <w:szCs w:val="21"/>
          </w:rPr>
          <m:t>∆</m:t>
        </m:r>
        <m:sSub>
          <m:sSubPr>
            <m:ctrlPr>
              <w:rPr>
                <w:rFonts w:ascii="Cambria Math" w:hAnsi="Cambria Math"/>
                <w:szCs w:val="21"/>
              </w:rPr>
            </m:ctrlPr>
          </m:sSubPr>
          <m:e>
            <m:r>
              <m:rPr>
                <m:sty m:val="p"/>
              </m:rPr>
              <w:rPr>
                <w:rFonts w:ascii="Cambria Math"/>
                <w:szCs w:val="21"/>
              </w:rPr>
              <m:t>L</m:t>
            </m:r>
            <m:ctrlPr>
              <w:rPr>
                <w:rFonts w:ascii="Cambria Math" w:hAnsi="Cambria Math"/>
                <w:szCs w:val="21"/>
              </w:rPr>
            </m:ctrlPr>
          </m:e>
          <m:sub>
            <m:r>
              <m:rPr>
                <m:sty m:val="p"/>
              </m:rPr>
              <w:rPr>
                <w:rFonts w:ascii="Cambria Math" w:hAnsi="Cambria Math"/>
                <w:szCs w:val="21"/>
              </w:rPr>
              <m:t>2</m:t>
            </m:r>
            <m:ctrlPr>
              <w:rPr>
                <w:rFonts w:ascii="Cambria Math" w:hAnsi="Cambria Math"/>
                <w:szCs w:val="21"/>
              </w:rPr>
            </m:ctrlPr>
          </m:sub>
        </m:sSub>
      </m:oMath>
      <w:r>
        <w:rPr>
          <w:rFonts w:hAnsiTheme="minorEastAsia"/>
          <w:szCs w:val="21"/>
        </w:rPr>
        <w:t>中的最大值为成品歪斜，结果保留至小数点后一位。</w:t>
      </w:r>
    </w:p>
    <w:p w14:paraId="5C5E32E7">
      <w:pPr>
        <w:overflowPunct w:val="0"/>
        <w:ind w:firstLine="420" w:firstLineChars="200"/>
        <w:rPr>
          <w:szCs w:val="21"/>
        </w:rPr>
      </w:pPr>
      <m:oMath>
        <m:r>
          <m:rPr>
            <m:sty m:val="p"/>
          </m:rPr>
          <w:rPr>
            <w:rFonts w:ascii="Cambria Math" w:hAnsi="Cambria Math"/>
            <w:szCs w:val="21"/>
          </w:rPr>
          <m:t>∆</m:t>
        </m:r>
        <m:sSub>
          <m:sSubPr>
            <m:ctrlPr>
              <w:rPr>
                <w:rFonts w:ascii="Cambria Math" w:hAnsi="Cambria Math"/>
                <w:szCs w:val="21"/>
              </w:rPr>
            </m:ctrlPr>
          </m:sSubPr>
          <m:e>
            <m:r>
              <m:rPr>
                <m:sty m:val="p"/>
              </m:rPr>
              <w:rPr>
                <w:rFonts w:ascii="Cambria Math"/>
                <w:szCs w:val="21"/>
              </w:rPr>
              <m:t>W</m:t>
            </m:r>
            <m:ctrlPr>
              <w:rPr>
                <w:rFonts w:ascii="Cambria Math" w:hAnsi="Cambria Math"/>
                <w:szCs w:val="21"/>
              </w:rPr>
            </m:ctrlPr>
          </m:e>
          <m:sub>
            <m:r>
              <m:rPr>
                <m:sty m:val="p"/>
              </m:rPr>
              <w:rPr>
                <w:rFonts w:ascii="Cambria Math"/>
                <w:szCs w:val="21"/>
              </w:rPr>
              <m:t>1</m:t>
            </m:r>
            <m:ctrlPr>
              <w:rPr>
                <w:rFonts w:ascii="Cambria Math" w:hAnsi="Cambria Math"/>
                <w:szCs w:val="21"/>
              </w:rPr>
            </m:ctrlPr>
          </m:sub>
        </m:sSub>
      </m:oMath>
      <w:r>
        <w:rPr>
          <w:rFonts w:hAnsiTheme="minorEastAsia"/>
          <w:szCs w:val="21"/>
        </w:rPr>
        <w:t>和</w:t>
      </w:r>
      <m:oMath>
        <m:r>
          <m:rPr>
            <m:sty m:val="p"/>
          </m:rPr>
          <w:rPr>
            <w:rFonts w:ascii="Cambria Math" w:hAnsi="Cambria Math"/>
            <w:szCs w:val="21"/>
          </w:rPr>
          <m:t>∆</m:t>
        </m:r>
        <m:r>
          <m:rPr>
            <m:sty m:val="p"/>
          </m:rPr>
          <w:rPr>
            <w:rFonts w:ascii="Cambria Math"/>
            <w:szCs w:val="21"/>
          </w:rPr>
          <m:t>L</m:t>
        </m:r>
      </m:oMath>
      <w:r>
        <w:rPr>
          <w:rFonts w:hAnsiTheme="minorEastAsia"/>
          <w:szCs w:val="21"/>
        </w:rPr>
        <w:t>中的最大值为成品尺寸偏差，结果保留至小数点后一位。</w:t>
      </w:r>
    </w:p>
    <w:p w14:paraId="70B3AD2F">
      <w:pPr>
        <w:pageBreakBefore/>
        <w:widowControl/>
        <w:overflowPunct w:val="0"/>
        <w:spacing w:beforeLines="50"/>
        <w:jc w:val="center"/>
        <w:outlineLvl w:val="0"/>
        <w:rPr>
          <w:rFonts w:ascii="黑体" w:hAnsi="黑体" w:eastAsia="黑体"/>
          <w:szCs w:val="21"/>
        </w:rPr>
      </w:pPr>
      <w:bookmarkStart w:id="58" w:name="_Toc216987390"/>
      <w:r>
        <w:rPr>
          <w:rFonts w:hint="eastAsia" w:ascii="黑体" w:hAnsi="黑体" w:eastAsia="黑体"/>
          <w:szCs w:val="21"/>
        </w:rPr>
        <w:t>附录B</w:t>
      </w:r>
      <w:bookmarkEnd w:id="58"/>
    </w:p>
    <w:p w14:paraId="74706E45">
      <w:pPr>
        <w:widowControl/>
        <w:overflowPunct w:val="0"/>
        <w:spacing w:beforeLines="50"/>
        <w:jc w:val="center"/>
        <w:outlineLvl w:val="0"/>
        <w:rPr>
          <w:rFonts w:ascii="黑体" w:hAnsi="黑体" w:eastAsia="黑体"/>
          <w:szCs w:val="21"/>
        </w:rPr>
      </w:pPr>
      <w:bookmarkStart w:id="59" w:name="_Toc216987391"/>
      <w:r>
        <w:rPr>
          <w:rFonts w:hint="eastAsia" w:ascii="黑体" w:hAnsi="黑体" w:eastAsia="黑体"/>
          <w:szCs w:val="21"/>
        </w:rPr>
        <w:t>（规范性）</w:t>
      </w:r>
      <w:bookmarkEnd w:id="59"/>
    </w:p>
    <w:p w14:paraId="41DEE5ED">
      <w:pPr>
        <w:overflowPunct w:val="0"/>
        <w:spacing w:beforeLines="50"/>
        <w:jc w:val="center"/>
        <w:outlineLvl w:val="0"/>
        <w:rPr>
          <w:rFonts w:ascii="黑体" w:hAnsi="黑体" w:eastAsia="黑体"/>
          <w:szCs w:val="21"/>
        </w:rPr>
      </w:pPr>
      <w:bookmarkStart w:id="60" w:name="_Toc216987392"/>
      <w:r>
        <w:rPr>
          <w:rFonts w:hint="eastAsia" w:ascii="黑体" w:hAnsi="黑体" w:eastAsia="黑体"/>
          <w:szCs w:val="21"/>
        </w:rPr>
        <w:t>版心歪斜度测定</w:t>
      </w:r>
      <w:bookmarkEnd w:id="60"/>
    </w:p>
    <w:p w14:paraId="719F32D7">
      <w:pPr>
        <w:overflowPunct w:val="0"/>
        <w:spacing w:beforeLines="50" w:afterLines="50"/>
        <w:rPr>
          <w:rFonts w:eastAsia="黑体"/>
          <w:szCs w:val="21"/>
        </w:rPr>
      </w:pPr>
      <w:r>
        <w:rPr>
          <w:rFonts w:hint="eastAsia" w:eastAsia="黑体"/>
          <w:szCs w:val="21"/>
        </w:rPr>
        <w:t>B.1 环境</w:t>
      </w:r>
    </w:p>
    <w:p w14:paraId="7B37472D">
      <w:pPr>
        <w:overflowPunct w:val="0"/>
        <w:spacing w:line="360" w:lineRule="auto"/>
        <w:ind w:firstLine="420" w:firstLineChars="200"/>
        <w:rPr>
          <w:rFonts w:hint="eastAsia" w:eastAsia="宋体"/>
          <w:szCs w:val="21"/>
          <w:lang w:eastAsia="zh-CN"/>
        </w:rPr>
      </w:pPr>
      <w:r>
        <w:rPr>
          <w:rFonts w:hAnsiTheme="minorEastAsia"/>
          <w:szCs w:val="21"/>
        </w:rPr>
        <w:t>温度</w:t>
      </w:r>
      <w:r>
        <w:rPr>
          <w:szCs w:val="21"/>
        </w:rPr>
        <w:t>(23±5)</w:t>
      </w:r>
      <w:r>
        <w:rPr>
          <w:rFonts w:asciiTheme="minorEastAsia" w:hAnsiTheme="minorEastAsia"/>
          <w:szCs w:val="21"/>
        </w:rPr>
        <w:t>℃</w:t>
      </w:r>
      <w:r>
        <w:rPr>
          <w:rFonts w:hAnsiTheme="minorEastAsia"/>
          <w:szCs w:val="21"/>
        </w:rPr>
        <w:t>，相对湿度</w:t>
      </w:r>
      <w:r>
        <w:rPr>
          <w:szCs w:val="21"/>
        </w:rPr>
        <w:t>(</w:t>
      </w:r>
      <m:oMath>
        <m:sSubSup>
          <m:sSubSupPr>
            <m:ctrlPr>
              <w:rPr>
                <w:rFonts w:ascii="Cambria Math" w:hAnsi="Cambria Math"/>
                <w:szCs w:val="21"/>
              </w:rPr>
            </m:ctrlPr>
          </m:sSubSupPr>
          <m:e>
            <m:r>
              <m:rPr>
                <m:sty m:val="p"/>
              </m:rPr>
              <w:rPr>
                <w:rFonts w:ascii="Cambria Math"/>
                <w:szCs w:val="21"/>
              </w:rPr>
              <m:t>60</m:t>
            </m:r>
            <m:ctrlPr>
              <w:rPr>
                <w:rFonts w:ascii="Cambria Math" w:hAnsi="Cambria Math"/>
                <w:szCs w:val="21"/>
              </w:rPr>
            </m:ctrlPr>
          </m:e>
          <m:sub>
            <m:r>
              <m:rPr>
                <m:sty m:val="p"/>
              </m:rPr>
              <w:rPr>
                <w:rFonts w:ascii="Cambria Math" w:hAnsi="Cambria Math"/>
                <w:szCs w:val="21"/>
              </w:rPr>
              <m:t>−</m:t>
            </m:r>
            <m:r>
              <m:rPr>
                <m:sty m:val="p"/>
              </m:rPr>
              <w:rPr>
                <w:rFonts w:ascii="Cambria Math"/>
                <w:szCs w:val="21"/>
              </w:rPr>
              <m:t>10</m:t>
            </m:r>
            <m:ctrlPr>
              <w:rPr>
                <w:rFonts w:ascii="Cambria Math" w:hAnsi="Cambria Math"/>
                <w:szCs w:val="21"/>
              </w:rPr>
            </m:ctrlPr>
          </m:sub>
          <m:sup>
            <m:r>
              <m:rPr>
                <m:sty m:val="p"/>
              </m:rPr>
              <w:rPr>
                <w:rFonts w:ascii="Cambria Math"/>
                <w:szCs w:val="21"/>
              </w:rPr>
              <m:t>+15</m:t>
            </m:r>
            <m:ctrlPr>
              <w:rPr>
                <w:rFonts w:ascii="Cambria Math" w:hAnsi="Cambria Math"/>
                <w:szCs w:val="21"/>
              </w:rPr>
            </m:ctrlPr>
          </m:sup>
        </m:sSubSup>
      </m:oMath>
      <w:r>
        <w:rPr>
          <w:szCs w:val="21"/>
        </w:rPr>
        <w:t>)%</w:t>
      </w:r>
      <w:r>
        <w:rPr>
          <w:rFonts w:hint="eastAsia"/>
          <w:szCs w:val="21"/>
          <w:lang w:eastAsia="zh-CN"/>
        </w:rPr>
        <w:t>。</w:t>
      </w:r>
    </w:p>
    <w:p w14:paraId="6DA67660">
      <w:pPr>
        <w:overflowPunct w:val="0"/>
        <w:spacing w:beforeLines="50" w:afterLines="50"/>
        <w:rPr>
          <w:rFonts w:eastAsia="黑体"/>
          <w:szCs w:val="21"/>
        </w:rPr>
      </w:pPr>
      <w:r>
        <w:rPr>
          <w:rFonts w:hint="eastAsia" w:eastAsia="黑体"/>
          <w:szCs w:val="21"/>
        </w:rPr>
        <w:t>B.2 仪器</w:t>
      </w:r>
    </w:p>
    <w:p w14:paraId="784FA37E">
      <w:pPr>
        <w:overflowPunct w:val="0"/>
        <w:spacing w:line="360" w:lineRule="auto"/>
        <w:ind w:firstLine="420" w:firstLineChars="200"/>
        <w:rPr>
          <w:rFonts w:hint="eastAsia" w:eastAsia="宋体"/>
          <w:szCs w:val="21"/>
          <w:lang w:eastAsia="zh-CN"/>
        </w:rPr>
      </w:pPr>
      <w:r>
        <w:rPr>
          <w:rFonts w:hAnsiTheme="minorEastAsia"/>
          <w:szCs w:val="21"/>
        </w:rPr>
        <w:t>分度值为</w:t>
      </w:r>
      <w:r>
        <w:rPr>
          <w:szCs w:val="21"/>
        </w:rPr>
        <w:t>0.01</w:t>
      </w:r>
      <w:r>
        <w:rPr>
          <w:rFonts w:hint="eastAsia"/>
          <w:szCs w:val="21"/>
          <w:lang w:val="en-US" w:eastAsia="zh-CN"/>
        </w:rPr>
        <w:t xml:space="preserve"> </w:t>
      </w:r>
      <w:r>
        <w:rPr>
          <w:szCs w:val="21"/>
        </w:rPr>
        <w:t>mm</w:t>
      </w:r>
      <w:r>
        <w:rPr>
          <w:rFonts w:hAnsiTheme="minorEastAsia"/>
          <w:szCs w:val="21"/>
        </w:rPr>
        <w:t>的游标卡尺</w:t>
      </w:r>
      <w:r>
        <w:rPr>
          <w:rFonts w:hint="eastAsia" w:hAnsiTheme="minorEastAsia"/>
          <w:szCs w:val="21"/>
          <w:lang w:eastAsia="zh-CN"/>
        </w:rPr>
        <w:t>。</w:t>
      </w:r>
    </w:p>
    <w:p w14:paraId="7FAEC60C">
      <w:pPr>
        <w:overflowPunct w:val="0"/>
        <w:spacing w:beforeLines="50" w:afterLines="50"/>
        <w:rPr>
          <w:rFonts w:eastAsia="黑体"/>
          <w:szCs w:val="21"/>
        </w:rPr>
      </w:pPr>
      <w:r>
        <w:rPr>
          <w:rFonts w:hint="eastAsia" w:eastAsia="黑体"/>
          <w:szCs w:val="21"/>
        </w:rPr>
        <w:t>B.3 版心歪斜度测定</w:t>
      </w:r>
    </w:p>
    <w:p w14:paraId="4E3C4306">
      <w:pPr>
        <w:overflowPunct w:val="0"/>
        <w:ind w:firstLine="420" w:firstLineChars="200"/>
        <w:rPr>
          <w:szCs w:val="21"/>
        </w:rPr>
      </w:pPr>
      <w:r>
        <w:rPr>
          <w:rFonts w:hAnsiTheme="minorEastAsia"/>
          <w:szCs w:val="21"/>
        </w:rPr>
        <w:t>在</w:t>
      </w:r>
      <w:r>
        <w:rPr>
          <w:rFonts w:hint="eastAsia"/>
          <w:szCs w:val="21"/>
        </w:rPr>
        <w:t>B</w:t>
      </w:r>
      <w:r>
        <w:rPr>
          <w:szCs w:val="21"/>
        </w:rPr>
        <w:t>.1</w:t>
      </w:r>
      <w:r>
        <w:rPr>
          <w:rFonts w:hAnsiTheme="minorEastAsia"/>
          <w:szCs w:val="21"/>
        </w:rPr>
        <w:t>的条件下，用游标卡尺（</w:t>
      </w:r>
      <w:r>
        <w:rPr>
          <w:rFonts w:hint="eastAsia" w:ascii="宋体" w:hAnsi="宋体" w:eastAsia="宋体" w:cs="宋体"/>
          <w:szCs w:val="21"/>
        </w:rPr>
        <w:t>B.2</w:t>
      </w:r>
      <w:r>
        <w:rPr>
          <w:rFonts w:hAnsiTheme="minorEastAsia"/>
          <w:szCs w:val="21"/>
        </w:rPr>
        <w:t>）测量版心长边边缘两端距离书册边缘线的距离差以及版心长度，（如图</w:t>
      </w:r>
      <w:r>
        <w:rPr>
          <w:rFonts w:hint="eastAsia" w:ascii="宋体" w:hAnsi="宋体" w:eastAsia="宋体" w:cs="宋体"/>
          <w:szCs w:val="21"/>
        </w:rPr>
        <w:t>B.1</w:t>
      </w:r>
      <w:r>
        <w:rPr>
          <w:rFonts w:hAnsiTheme="minorEastAsia"/>
          <w:szCs w:val="21"/>
        </w:rPr>
        <w:t>、图</w:t>
      </w:r>
      <w:r>
        <w:rPr>
          <w:rFonts w:hint="eastAsia" w:ascii="宋体" w:hAnsi="宋体" w:eastAsia="宋体" w:cs="宋体"/>
          <w:szCs w:val="21"/>
        </w:rPr>
        <w:t>B.2</w:t>
      </w:r>
      <w:r>
        <w:rPr>
          <w:rFonts w:hAnsiTheme="minorEastAsia"/>
          <w:szCs w:val="21"/>
        </w:rPr>
        <w:t>所示）。按式（</w:t>
      </w:r>
      <w:r>
        <w:rPr>
          <w:rFonts w:hint="eastAsia" w:ascii="宋体" w:hAnsi="宋体" w:eastAsia="宋体" w:cs="宋体"/>
          <w:szCs w:val="21"/>
        </w:rPr>
        <w:t>B.1</w:t>
      </w:r>
      <w:r>
        <w:rPr>
          <w:rFonts w:hAnsiTheme="minorEastAsia"/>
          <w:szCs w:val="21"/>
        </w:rPr>
        <w:t>）计算版心歪斜度，结果保留至小数点后一位。</w:t>
      </w:r>
    </w:p>
    <w:p w14:paraId="09276F1D">
      <w:pPr>
        <w:overflowPunct w:val="0"/>
        <w:jc w:val="center"/>
        <w:rPr>
          <w:szCs w:val="21"/>
        </w:rPr>
      </w:pPr>
      <m:oMath>
        <w:bookmarkStart w:id="61" w:name="OLE_LINK44"/>
        <m:r>
          <m:rPr/>
          <w:rPr>
            <w:rFonts w:ascii="Cambria Math" w:hAnsi="Cambria Math"/>
            <w:szCs w:val="21"/>
          </w:rPr>
          <m:t>S</m:t>
        </m:r>
        <m:r>
          <m:rPr>
            <m:sty m:val="p"/>
          </m:rPr>
          <w:rPr>
            <w:rFonts w:ascii="Cambria Math" w:hAnsi="Cambria Math"/>
            <w:szCs w:val="21"/>
          </w:rPr>
          <m:t>=</m:t>
        </m:r>
        <m:f>
          <m:fPr>
            <m:ctrlPr>
              <w:rPr>
                <w:rFonts w:ascii="Cambria Math" w:hAnsi="Cambria Math"/>
                <w:szCs w:val="21"/>
              </w:rPr>
            </m:ctrlPr>
          </m:fPr>
          <m:num>
            <m:d>
              <m:dPr>
                <m:begChr m:val="|"/>
                <m:endChr m:val="|"/>
                <m:ctrlPr>
                  <w:rPr>
                    <w:rFonts w:ascii="Cambria Math" w:hAnsi="Cambria Math"/>
                    <w:szCs w:val="21"/>
                  </w:rPr>
                </m:ctrlPr>
              </m:dPr>
              <m:e>
                <m:sSub>
                  <m:sSubPr>
                    <m:ctrlPr>
                      <w:rPr>
                        <w:rFonts w:ascii="Cambria Math" w:hAnsi="Cambria Math"/>
                        <w:szCs w:val="21"/>
                      </w:rPr>
                    </m:ctrlPr>
                  </m:sSubPr>
                  <m:e>
                    <m:r>
                      <m:rPr/>
                      <w:rPr>
                        <w:rFonts w:ascii="Cambria Math" w:hAnsi="Cambria Math"/>
                        <w:szCs w:val="21"/>
                      </w:rPr>
                      <m:t>L</m:t>
                    </m:r>
                    <m:ctrlPr>
                      <w:rPr>
                        <w:rFonts w:ascii="Cambria Math" w:hAnsi="Cambria Math"/>
                        <w:szCs w:val="21"/>
                      </w:rPr>
                    </m:ctrlPr>
                  </m:e>
                  <m:sub>
                    <m:r>
                      <m:rPr>
                        <m:sty m:val="p"/>
                      </m:rPr>
                      <w:rPr>
                        <w:rFonts w:ascii="Cambria Math" w:hAnsi="Cambria Math"/>
                        <w:szCs w:val="21"/>
                      </w:rPr>
                      <m:t>7</m:t>
                    </m:r>
                    <m:ctrlPr>
                      <w:rPr>
                        <w:rFonts w:ascii="Cambria Math" w:hAnsi="Cambria Math"/>
                        <w:szCs w:val="21"/>
                      </w:rPr>
                    </m:ctrlPr>
                  </m:sub>
                </m:sSub>
                <m:r>
                  <m:rPr>
                    <m:sty m:val="p"/>
                  </m:rPr>
                  <w:rPr>
                    <w:rFonts w:ascii="Cambria Math" w:hAnsi="Cambria Math"/>
                    <w:szCs w:val="21"/>
                  </w:rPr>
                  <m:t>−</m:t>
                </m:r>
                <m:sSub>
                  <m:sSubPr>
                    <m:ctrlPr>
                      <w:rPr>
                        <w:rFonts w:ascii="Cambria Math" w:hAnsi="Cambria Math"/>
                        <w:szCs w:val="21"/>
                      </w:rPr>
                    </m:ctrlPr>
                  </m:sSubPr>
                  <m:e>
                    <m:r>
                      <m:rPr/>
                      <w:rPr>
                        <w:rFonts w:ascii="Cambria Math" w:hAnsi="Cambria Math"/>
                        <w:szCs w:val="21"/>
                      </w:rPr>
                      <m:t>L</m:t>
                    </m:r>
                    <m:ctrlPr>
                      <w:rPr>
                        <w:rFonts w:ascii="Cambria Math" w:hAnsi="Cambria Math"/>
                        <w:szCs w:val="21"/>
                      </w:rPr>
                    </m:ctrlPr>
                  </m:e>
                  <m:sub>
                    <m:r>
                      <m:rPr>
                        <m:sty m:val="p"/>
                      </m:rPr>
                      <w:rPr>
                        <w:rFonts w:ascii="Cambria Math" w:hAnsi="Cambria Math"/>
                        <w:szCs w:val="21"/>
                      </w:rPr>
                      <m:t>8</m:t>
                    </m:r>
                    <m:ctrlPr>
                      <w:rPr>
                        <w:rFonts w:ascii="Cambria Math" w:hAnsi="Cambria Math"/>
                        <w:szCs w:val="21"/>
                      </w:rPr>
                    </m:ctrlPr>
                  </m:sub>
                </m:sSub>
                <m:ctrlPr>
                  <w:rPr>
                    <w:rFonts w:ascii="Cambria Math" w:hAnsi="Cambria Math"/>
                    <w:szCs w:val="21"/>
                  </w:rPr>
                </m:ctrlPr>
              </m:e>
            </m:d>
            <m:ctrlPr>
              <w:rPr>
                <w:rFonts w:ascii="Cambria Math" w:hAnsi="Cambria Math"/>
                <w:szCs w:val="21"/>
              </w:rPr>
            </m:ctrlPr>
          </m:num>
          <m:den>
            <m:sSub>
              <m:sSubPr>
                <m:ctrlPr>
                  <w:rPr>
                    <w:rFonts w:ascii="Cambria Math" w:hAnsi="Cambria Math"/>
                    <w:szCs w:val="21"/>
                  </w:rPr>
                </m:ctrlPr>
              </m:sSubPr>
              <m:e>
                <m:r>
                  <m:rPr/>
                  <w:rPr>
                    <w:rFonts w:ascii="Cambria Math" w:hAnsi="Cambria Math"/>
                    <w:szCs w:val="21"/>
                  </w:rPr>
                  <m:t>L</m:t>
                </m:r>
                <m:ctrlPr>
                  <w:rPr>
                    <w:rFonts w:ascii="Cambria Math" w:hAnsi="Cambria Math"/>
                    <w:szCs w:val="21"/>
                  </w:rPr>
                </m:ctrlPr>
              </m:e>
              <m:sub>
                <m:r>
                  <m:rPr>
                    <m:sty m:val="p"/>
                  </m:rPr>
                  <w:rPr>
                    <w:rFonts w:ascii="Cambria Math" w:hAnsi="Cambria Math"/>
                    <w:szCs w:val="21"/>
                  </w:rPr>
                  <m:t>9</m:t>
                </m:r>
                <m:ctrlPr>
                  <w:rPr>
                    <w:rFonts w:ascii="Cambria Math" w:hAnsi="Cambria Math"/>
                    <w:szCs w:val="21"/>
                  </w:rPr>
                </m:ctrlPr>
              </m:sub>
            </m:sSub>
            <m:ctrlPr>
              <w:rPr>
                <w:rFonts w:ascii="Cambria Math" w:hAnsi="Cambria Math"/>
                <w:szCs w:val="21"/>
              </w:rPr>
            </m:ctrlPr>
          </m:den>
        </m:f>
        <m:r>
          <m:rPr>
            <m:sty m:val="p"/>
          </m:rPr>
          <w:rPr>
            <w:rFonts w:ascii="Cambria Math" w:hAnsi="Cambria Math"/>
            <w:szCs w:val="21"/>
          </w:rPr>
          <m:t>×100%</m:t>
        </m:r>
        <w:bookmarkEnd w:id="61"/>
      </m:oMath>
      <w:r>
        <w:rPr>
          <w:szCs w:val="21"/>
        </w:rPr>
        <w:t>………………………………………</w:t>
      </w:r>
      <w:r>
        <w:rPr>
          <w:rFonts w:hAnsiTheme="minorEastAsia"/>
          <w:szCs w:val="21"/>
        </w:rPr>
        <w:t>（</w:t>
      </w:r>
      <w:r>
        <w:rPr>
          <w:rFonts w:hint="eastAsia"/>
          <w:szCs w:val="21"/>
        </w:rPr>
        <w:t>C</w:t>
      </w:r>
      <w:r>
        <w:rPr>
          <w:szCs w:val="21"/>
        </w:rPr>
        <w:t>.1</w:t>
      </w:r>
      <w:r>
        <w:rPr>
          <w:rFonts w:hAnsiTheme="minorEastAsia"/>
          <w:szCs w:val="21"/>
        </w:rPr>
        <w:t>）</w:t>
      </w:r>
    </w:p>
    <w:p w14:paraId="32AB107C">
      <w:pPr>
        <w:overflowPunct w:val="0"/>
        <w:ind w:firstLine="420" w:firstLineChars="200"/>
        <w:rPr>
          <w:szCs w:val="21"/>
        </w:rPr>
      </w:pPr>
      <w:r>
        <w:rPr>
          <w:rFonts w:hAnsiTheme="minorEastAsia"/>
          <w:szCs w:val="21"/>
        </w:rPr>
        <w:t>式中：</w:t>
      </w:r>
    </w:p>
    <w:p w14:paraId="379F5DC5">
      <w:pPr>
        <w:overflowPunct w:val="0"/>
        <w:ind w:firstLine="420" w:firstLineChars="200"/>
        <w:rPr>
          <w:szCs w:val="21"/>
        </w:rPr>
      </w:pPr>
      <w:r>
        <w:rPr>
          <w:i/>
          <w:szCs w:val="21"/>
        </w:rPr>
        <w:t>S</w:t>
      </w:r>
      <w:r>
        <w:rPr>
          <w:szCs w:val="21"/>
        </w:rPr>
        <w:t>——</w:t>
      </w:r>
      <w:r>
        <w:rPr>
          <w:rFonts w:hAnsiTheme="minorEastAsia"/>
          <w:szCs w:val="21"/>
        </w:rPr>
        <w:t>版心歪斜度；</w:t>
      </w:r>
    </w:p>
    <w:p w14:paraId="420838EB">
      <w:pPr>
        <w:overflowPunct w:val="0"/>
        <w:ind w:firstLine="420" w:firstLineChars="200"/>
        <w:rPr>
          <w:szCs w:val="21"/>
        </w:rPr>
      </w:pPr>
      <m:oMath>
        <m:sSub>
          <m:sSubPr>
            <m:ctrlPr>
              <w:rPr>
                <w:rFonts w:ascii="Cambria Math" w:hAnsi="Cambria Math"/>
                <w:szCs w:val="21"/>
              </w:rPr>
            </m:ctrlPr>
          </m:sSubPr>
          <m:e>
            <m:r>
              <m:rPr/>
              <w:rPr>
                <w:rFonts w:ascii="Cambria Math" w:hAnsi="Cambria Math"/>
                <w:szCs w:val="21"/>
              </w:rPr>
              <m:t>L</m:t>
            </m:r>
            <m:ctrlPr>
              <w:rPr>
                <w:rFonts w:ascii="Cambria Math" w:hAnsi="Cambria Math"/>
                <w:szCs w:val="21"/>
              </w:rPr>
            </m:ctrlPr>
          </m:e>
          <m:sub>
            <m:r>
              <m:rPr>
                <m:sty m:val="p"/>
              </m:rPr>
              <w:rPr>
                <w:rFonts w:ascii="Cambria Math" w:hAnsi="Cambria Math"/>
                <w:szCs w:val="21"/>
              </w:rPr>
              <m:t>9</m:t>
            </m:r>
            <m:ctrlPr>
              <w:rPr>
                <w:rFonts w:ascii="Cambria Math" w:hAnsi="Cambria Math"/>
                <w:szCs w:val="21"/>
              </w:rPr>
            </m:ctrlPr>
          </m:sub>
        </m:sSub>
      </m:oMath>
      <w:r>
        <w:rPr>
          <w:szCs w:val="21"/>
        </w:rPr>
        <w:t>——</w:t>
      </w:r>
      <w:r>
        <w:rPr>
          <w:rFonts w:hAnsiTheme="minorEastAsia"/>
          <w:szCs w:val="21"/>
        </w:rPr>
        <w:t>版心长度；</w:t>
      </w:r>
    </w:p>
    <w:p w14:paraId="4EE3ECEE">
      <w:pPr>
        <w:overflowPunct w:val="0"/>
        <w:ind w:firstLine="420" w:firstLineChars="200"/>
        <w:rPr>
          <w:szCs w:val="21"/>
        </w:rPr>
      </w:pPr>
      <w:r>
        <w:rPr>
          <w:i/>
          <w:szCs w:val="21"/>
        </w:rPr>
        <w:t>L</w:t>
      </w:r>
      <w:r>
        <w:rPr>
          <w:rFonts w:hint="eastAsia"/>
          <w:szCs w:val="21"/>
          <w:vertAlign w:val="subscript"/>
        </w:rPr>
        <w:t>7</w:t>
      </w:r>
      <w:r>
        <w:rPr>
          <w:szCs w:val="21"/>
        </w:rPr>
        <w:t>——</w:t>
      </w:r>
      <w:r>
        <w:rPr>
          <w:rFonts w:hAnsiTheme="minorEastAsia"/>
          <w:szCs w:val="21"/>
        </w:rPr>
        <w:t>长边边缘距离书册边缘线的距离</w:t>
      </w:r>
      <w:r>
        <w:rPr>
          <w:szCs w:val="21"/>
        </w:rPr>
        <w:t>1</w:t>
      </w:r>
      <w:r>
        <w:rPr>
          <w:rFonts w:hAnsiTheme="minorEastAsia"/>
          <w:szCs w:val="21"/>
        </w:rPr>
        <w:t>；</w:t>
      </w:r>
    </w:p>
    <w:p w14:paraId="6B686277">
      <w:pPr>
        <w:overflowPunct w:val="0"/>
        <w:ind w:firstLine="420" w:firstLineChars="200"/>
        <w:rPr>
          <w:rFonts w:hAnsiTheme="minorEastAsia"/>
          <w:szCs w:val="21"/>
        </w:rPr>
      </w:pPr>
      <w:r>
        <w:rPr>
          <w:i/>
          <w:szCs w:val="21"/>
        </w:rPr>
        <w:t>L</w:t>
      </w:r>
      <w:r>
        <w:rPr>
          <w:rFonts w:hint="eastAsia"/>
          <w:szCs w:val="21"/>
          <w:vertAlign w:val="subscript"/>
        </w:rPr>
        <w:t>8</w:t>
      </w:r>
      <w:r>
        <w:rPr>
          <w:szCs w:val="21"/>
        </w:rPr>
        <w:t>——</w:t>
      </w:r>
      <w:r>
        <w:rPr>
          <w:rFonts w:hAnsiTheme="minorEastAsia"/>
          <w:szCs w:val="21"/>
        </w:rPr>
        <w:t>长边边缘距离书册边缘线的距离</w:t>
      </w:r>
      <w:r>
        <w:rPr>
          <w:szCs w:val="21"/>
        </w:rPr>
        <w:t>2</w:t>
      </w:r>
      <w:r>
        <w:rPr>
          <w:rFonts w:hAnsiTheme="minorEastAsia"/>
          <w:szCs w:val="21"/>
        </w:rPr>
        <w:t>。</w:t>
      </w:r>
    </w:p>
    <w:p w14:paraId="35A5E6CC">
      <w:pPr>
        <w:overflowPunct w:val="0"/>
        <w:ind w:firstLine="420" w:firstLineChars="200"/>
        <w:rPr>
          <w:szCs w:val="21"/>
        </w:rPr>
      </w:pPr>
    </w:p>
    <w:p w14:paraId="51A7ED85">
      <w:pPr>
        <w:pStyle w:val="70"/>
        <w:numPr>
          <w:ilvl w:val="0"/>
          <w:numId w:val="0"/>
        </w:numPr>
        <w:overflowPunct w:val="0"/>
        <w:spacing w:line="360" w:lineRule="auto"/>
        <w:ind w:firstLine="422" w:firstLineChars="200"/>
        <w:outlineLvl w:val="9"/>
        <w:rPr>
          <w:rFonts w:ascii="宋体" w:hAnsi="宋体" w:eastAsia="宋体"/>
          <w:b/>
          <w:bCs/>
        </w:rPr>
      </w:pPr>
      <w:r>
        <w:rPr>
          <w:rFonts w:ascii="宋体" w:hAnsi="宋体" w:eastAsia="宋体"/>
          <w:b/>
          <w:bCs/>
        </w:rPr>
        <w:drawing>
          <wp:inline distT="0" distB="0" distL="0" distR="0">
            <wp:extent cx="2279650" cy="3266440"/>
            <wp:effectExtent l="19050" t="0" r="6350" b="0"/>
            <wp:docPr id="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1"/>
                    <pic:cNvPicPr>
                      <a:picLocks noChangeAspect="1" noChangeArrowheads="1"/>
                    </pic:cNvPicPr>
                  </pic:nvPicPr>
                  <pic:blipFill>
                    <a:blip r:embed="rId14"/>
                    <a:srcRect/>
                    <a:stretch>
                      <a:fillRect/>
                    </a:stretch>
                  </pic:blipFill>
                  <pic:spPr>
                    <a:xfrm>
                      <a:off x="0" y="0"/>
                      <a:ext cx="2279650" cy="3266952"/>
                    </a:xfrm>
                    <a:prstGeom prst="rect">
                      <a:avLst/>
                    </a:prstGeom>
                    <a:noFill/>
                    <a:ln w="9525">
                      <a:noFill/>
                      <a:miter lim="800000"/>
                      <a:headEnd/>
                      <a:tailEnd/>
                    </a:ln>
                  </pic:spPr>
                </pic:pic>
              </a:graphicData>
            </a:graphic>
          </wp:inline>
        </w:drawing>
      </w:r>
      <w:r>
        <w:rPr>
          <w:rFonts w:hint="eastAsia" w:ascii="宋体" w:hAnsi="宋体"/>
          <w:b/>
          <w:bCs/>
        </w:rPr>
        <w:drawing>
          <wp:inline distT="0" distB="0" distL="0" distR="0">
            <wp:extent cx="2978150" cy="2085340"/>
            <wp:effectExtent l="19050" t="0" r="0" b="0"/>
            <wp:docPr id="9"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8"/>
                    <pic:cNvPicPr>
                      <a:picLocks noChangeAspect="1" noChangeArrowheads="1"/>
                    </pic:cNvPicPr>
                  </pic:nvPicPr>
                  <pic:blipFill>
                    <a:blip r:embed="rId15"/>
                    <a:srcRect/>
                    <a:stretch>
                      <a:fillRect/>
                    </a:stretch>
                  </pic:blipFill>
                  <pic:spPr>
                    <a:xfrm>
                      <a:off x="0" y="0"/>
                      <a:ext cx="2981493" cy="2087985"/>
                    </a:xfrm>
                    <a:prstGeom prst="rect">
                      <a:avLst/>
                    </a:prstGeom>
                    <a:noFill/>
                    <a:ln w="9525">
                      <a:noFill/>
                      <a:miter lim="800000"/>
                      <a:headEnd/>
                      <a:tailEnd/>
                    </a:ln>
                  </pic:spPr>
                </pic:pic>
              </a:graphicData>
            </a:graphic>
          </wp:inline>
        </w:drawing>
      </w:r>
    </w:p>
    <w:p w14:paraId="3B8413B4">
      <w:pPr>
        <w:pStyle w:val="68"/>
        <w:ind w:firstLine="420"/>
      </w:pPr>
    </w:p>
    <w:p w14:paraId="181F865E">
      <w:pPr>
        <w:overflowPunct w:val="0"/>
        <w:spacing w:line="220" w:lineRule="atLeast"/>
      </w:pPr>
      <w:r>
        <w:rPr>
          <w:rFonts w:hint="eastAsia" w:ascii="黑体" w:hAnsi="黑体" w:eastAsia="黑体"/>
          <w:szCs w:val="21"/>
        </w:rPr>
        <w:t xml:space="preserve">    图B.1竖式装订版心歪斜度测量示意图       图B.2 横式装订版心歪斜度测量示意图</w:t>
      </w:r>
    </w:p>
    <w:p w14:paraId="2941ABEE">
      <w:pPr>
        <w:ind w:firstLine="420" w:firstLineChars="200"/>
        <w:rPr>
          <w:rFonts w:ascii="宋体" w:hAnsi="宋体"/>
        </w:rPr>
      </w:pPr>
    </w:p>
    <w:p w14:paraId="660260CF">
      <w:pPr>
        <w:pStyle w:val="68"/>
        <w:ind w:firstLine="0" w:firstLineChars="0"/>
        <w:rPr>
          <w:rFonts w:hAnsi="宋体"/>
        </w:rPr>
      </w:pPr>
      <w:r>
        <w:rPr>
          <w:rFonts w:hAnsi="宋体"/>
        </w:rPr>
        <mc:AlternateContent>
          <mc:Choice Requires="wps">
            <w:drawing>
              <wp:anchor distT="0" distB="0" distL="114300" distR="114300" simplePos="0" relativeHeight="251670528" behindDoc="0" locked="0" layoutInCell="1" allowOverlap="1">
                <wp:simplePos x="0" y="0"/>
                <wp:positionH relativeFrom="column">
                  <wp:posOffset>2350135</wp:posOffset>
                </wp:positionH>
                <wp:positionV relativeFrom="paragraph">
                  <wp:posOffset>158115</wp:posOffset>
                </wp:positionV>
                <wp:extent cx="1588135" cy="0"/>
                <wp:effectExtent l="0" t="4445" r="0" b="5080"/>
                <wp:wrapNone/>
                <wp:docPr id="17" name="自选图形 17"/>
                <wp:cNvGraphicFramePr/>
                <a:graphic xmlns:a="http://schemas.openxmlformats.org/drawingml/2006/main">
                  <a:graphicData uri="http://schemas.microsoft.com/office/word/2010/wordprocessingShape">
                    <wps:wsp>
                      <wps:cNvCnPr/>
                      <wps:spPr>
                        <a:xfrm>
                          <a:off x="0" y="0"/>
                          <a:ext cx="1588135"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自选图形 17" o:spid="_x0000_s1026" o:spt="32" type="#_x0000_t32" style="position:absolute;left:0pt;margin-left:185.05pt;margin-top:12.45pt;height:0pt;width:125.05pt;z-index:251670528;mso-width-relative:page;mso-height-relative:page;" filled="f" stroked="t" coordsize="21600,21600" o:gfxdata="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">
                <v:fill on="f" focussize="0,0"/>
                <v:stroke color="#000000" joinstyle="round"/>
                <v:imagedata o:title=""/>
                <o:lock v:ext="edit" aspectratio="f"/>
              </v:shape>
            </w:pict>
          </mc:Fallback>
        </mc:AlternateContent>
      </w:r>
    </w:p>
    <w:sectPr>
      <w:pgSz w:w="11907" w:h="16839"/>
      <w:pgMar w:top="1418" w:right="1134" w:bottom="1134" w:left="1418" w:header="1418" w:footer="851" w:gutter="0"/>
      <w:pgNumType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imes">
    <w:altName w:val="Times New Roman"/>
    <w:panose1 w:val="02020603050405020304"/>
    <w:charset w:val="00"/>
    <w:family w:val="roman"/>
    <w:pitch w:val="default"/>
    <w:sig w:usb0="00000000" w:usb1="00000000" w:usb2="00000009" w:usb3="00000000" w:csb0="000001FF" w:csb1="00000000"/>
  </w:font>
  <w:font w:name="Arial Unicode MS">
    <w:altName w:val="Arial"/>
    <w:panose1 w:val="020B0604020202020204"/>
    <w:charset w:val="00"/>
    <w:family w:val="roman"/>
    <w:pitch w:val="default"/>
    <w:sig w:usb0="00000000" w:usb1="00000000" w:usb2="00000000" w:usb3="00000000" w:csb0="00000001"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Cambria Math">
    <w:panose1 w:val="02040503050406030204"/>
    <w:charset w:val="00"/>
    <w:family w:val="roman"/>
    <w:pitch w:val="default"/>
    <w:sig w:usb0="E00006FF" w:usb1="420024FF" w:usb2="02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73E3DD">
    <w:pPr>
      <w:pStyle w:val="62"/>
      <w:rPr>
        <w:rStyle w:val="41"/>
      </w:rPr>
    </w:pPr>
    <w:r>
      <mc:AlternateContent>
        <mc:Choice Requires="wps">
          <w:drawing>
            <wp:anchor distT="0" distB="0" distL="114300" distR="114300" simplePos="0" relativeHeight="251666432" behindDoc="0" locked="0" layoutInCell="1" allowOverlap="1">
              <wp:simplePos x="0" y="0"/>
              <wp:positionH relativeFrom="margin">
                <wp:align>center</wp:align>
              </wp:positionH>
              <wp:positionV relativeFrom="paragraph">
                <wp:posOffset>0</wp:posOffset>
              </wp:positionV>
              <wp:extent cx="1828800" cy="1828800"/>
              <wp:effectExtent l="0" t="0" r="0" b="0"/>
              <wp:wrapNone/>
              <wp:docPr id="18" name="文本框 1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1871D813">
                          <w:pPr>
                            <w:pStyle w:val="29"/>
                          </w:pPr>
                          <w:r>
                            <w:fldChar w:fldCharType="begin"/>
                          </w:r>
                          <w:r>
                            <w:instrText xml:space="preserve"> PAGE  \* MERGEFORMAT </w:instrText>
                          </w:r>
                          <w:r>
                            <w:fldChar w:fldCharType="separate"/>
                          </w:r>
                          <w:r>
                            <w:t>I</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文本框 17" o:spid="_x0000_s1026" o:spt="202" type="#_x0000_t202" style="position:absolute;left:0pt;margin-top:0pt;height:144pt;width:144pt;mso-position-horizontal:center;mso-position-horizontal-relative:margin;mso-wrap-style:none;z-index:25166643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s0lY7tAAAAAFAQAADwAAAAAAAAABACAAAAAiAAAAZHJzL2Rvd25yZXYueG1s&#10;UEsBAhQAFAAAAAgAh07iQOLeUWU5AgAAcQQAAA4AAAAAAAAAAQAgAAAAHwEAAGRycy9lMm9Eb2Mu&#10;eG1sUEsFBgAAAAAGAAYAWQEAAMoFAAAAAA==&#10;">
              <v:fill on="f" focussize="0,0"/>
              <v:stroke on="f" weight="0.5pt"/>
              <v:imagedata o:title=""/>
              <o:lock v:ext="edit" aspectratio="f"/>
              <v:textbox inset="0mm,0mm,0mm,0mm" style="mso-fit-shape-to-text:t;">
                <w:txbxContent>
                  <w:p w14:paraId="1871D813">
                    <w:pPr>
                      <w:pStyle w:val="29"/>
                    </w:pPr>
                    <w:r>
                      <w:fldChar w:fldCharType="begin"/>
                    </w:r>
                    <w:r>
                      <w:instrText xml:space="preserve"> PAGE  \* MERGEFORMAT </w:instrText>
                    </w:r>
                    <w:r>
                      <w:fldChar w:fldCharType="separate"/>
                    </w:r>
                    <w:r>
                      <w:t>I</w:t>
                    </w:r>
                    <w:r>
                      <w:fldChar w:fldCharType="end"/>
                    </w:r>
                  </w:p>
                </w:txbxContent>
              </v:textbox>
            </v:shape>
          </w:pict>
        </mc:Fallback>
      </mc:AlternateContent>
    </w:r>
    <w:r>
      <w:rPr>
        <w:rStyle w:val="41"/>
        <w:rFonts w:hint="eastAsia"/>
      </w:rPr>
      <w:t>1</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959EFE">
    <w:pPr>
      <w:pStyle w:val="61"/>
      <w:rPr>
        <w:rStyle w:val="41"/>
      </w:rPr>
    </w:pPr>
    <w:r>
      <mc:AlternateContent>
        <mc:Choice Requires="wps">
          <w:drawing>
            <wp:anchor distT="0" distB="0" distL="114300" distR="114300" simplePos="0" relativeHeight="251667456" behindDoc="0" locked="0" layoutInCell="1" allowOverlap="1">
              <wp:simplePos x="0" y="0"/>
              <wp:positionH relativeFrom="margin">
                <wp:align>center</wp:align>
              </wp:positionH>
              <wp:positionV relativeFrom="paragraph">
                <wp:posOffset>0</wp:posOffset>
              </wp:positionV>
              <wp:extent cx="1828800" cy="1828800"/>
              <wp:effectExtent l="0" t="0" r="0" b="0"/>
              <wp:wrapNone/>
              <wp:docPr id="19" name="文本框 1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491F055A">
                          <w:pPr>
                            <w:pStyle w:val="61"/>
                          </w:pPr>
                          <w:r>
                            <w:rPr>
                              <w:rStyle w:val="41"/>
                            </w:rPr>
                            <w:fldChar w:fldCharType="begin"/>
                          </w:r>
                          <w:r>
                            <w:rPr>
                              <w:rStyle w:val="41"/>
                            </w:rPr>
                            <w:instrText xml:space="preserve">PAGE  </w:instrText>
                          </w:r>
                          <w:r>
                            <w:rPr>
                              <w:rStyle w:val="41"/>
                            </w:rPr>
                            <w:fldChar w:fldCharType="separate"/>
                          </w:r>
                          <w:r>
                            <w:rPr>
                              <w:rStyle w:val="41"/>
                            </w:rPr>
                            <w:t>4</w:t>
                          </w:r>
                          <w:r>
                            <w:rPr>
                              <w:rStyle w:val="41"/>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文本框 18" o:spid="_x0000_s1026" o:spt="202" type="#_x0000_t202" style="position:absolute;left:0pt;margin-top:0pt;height:144pt;width:144pt;mso-position-horizontal:center;mso-position-horizontal-relative:margin;mso-wrap-style:none;z-index:25166745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s0lY7tAAAAAFAQAADwAAAAAAAAABACAAAAAiAAAAZHJzL2Rvd25yZXYueG1s&#10;UEsBAhQAFAAAAAgAh07iQLk/R+85AgAAcQQAAA4AAAAAAAAAAQAgAAAAHwEAAGRycy9lMm9Eb2Mu&#10;eG1sUEsFBgAAAAAGAAYAWQEAAMoFAAAAAA==&#10;">
              <v:fill on="f" focussize="0,0"/>
              <v:stroke on="f" weight="0.5pt"/>
              <v:imagedata o:title=""/>
              <o:lock v:ext="edit" aspectratio="f"/>
              <v:textbox inset="0mm,0mm,0mm,0mm" style="mso-fit-shape-to-text:t;">
                <w:txbxContent>
                  <w:p w14:paraId="491F055A">
                    <w:pPr>
                      <w:pStyle w:val="61"/>
                    </w:pPr>
                    <w:r>
                      <w:rPr>
                        <w:rStyle w:val="41"/>
                      </w:rPr>
                      <w:fldChar w:fldCharType="begin"/>
                    </w:r>
                    <w:r>
                      <w:rPr>
                        <w:rStyle w:val="41"/>
                      </w:rPr>
                      <w:instrText xml:space="preserve">PAGE  </w:instrText>
                    </w:r>
                    <w:r>
                      <w:rPr>
                        <w:rStyle w:val="41"/>
                      </w:rPr>
                      <w:fldChar w:fldCharType="separate"/>
                    </w:r>
                    <w:r>
                      <w:rPr>
                        <w:rStyle w:val="41"/>
                      </w:rPr>
                      <w:t>4</w:t>
                    </w:r>
                    <w:r>
                      <w:rPr>
                        <w:rStyle w:val="41"/>
                      </w:rP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10959571"/>
    </w:sdtPr>
    <w:sdtContent>
      <w:p w14:paraId="0A29A499">
        <w:pPr>
          <w:pStyle w:val="29"/>
          <w:rPr>
            <w:rStyle w:val="41"/>
          </w:rPr>
        </w:pPr>
        <w:r>
          <w:fldChar w:fldCharType="begin"/>
        </w:r>
        <w:r>
          <w:instrText xml:space="preserve"> PAGE   \* MERGEFORMAT </w:instrText>
        </w:r>
        <w:r>
          <w:fldChar w:fldCharType="separate"/>
        </w:r>
        <w:r>
          <w:t>III</w:t>
        </w:r>
        <w:r>
          <w:fldChar w:fldCharType="end"/>
        </w:r>
      </w:p>
    </w:sdtContent>
  </w:sdt>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10959570"/>
    </w:sdtPr>
    <w:sdtContent>
      <w:p w14:paraId="3CA34F32">
        <w:pPr>
          <w:pStyle w:val="29"/>
          <w:jc w:val="left"/>
          <w:rPr>
            <w:rStyle w:val="41"/>
          </w:rPr>
        </w:pPr>
        <w:r>
          <w:fldChar w:fldCharType="begin"/>
        </w:r>
        <w:r>
          <w:instrText xml:space="preserve"> PAGE   \* MERGEFORMAT </w:instrText>
        </w:r>
        <w:r>
          <w:fldChar w:fldCharType="separate"/>
        </w:r>
        <w:r>
          <w:t>IV</w:t>
        </w:r>
        <w:r>
          <w:fldChar w:fldCharType="end"/>
        </w:r>
      </w:p>
    </w:sdtContent>
  </w:sdt>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319E6F">
    <w:pPr>
      <w:pStyle w:val="63"/>
      <w:ind w:right="420"/>
    </w:pPr>
    <w:r>
      <w:t xml:space="preserve">GB/T </w:t>
    </w:r>
    <w:r>
      <w:rPr>
        <w:rFonts w:hint="eastAsia"/>
      </w:rPr>
      <w:t>34053.4</w:t>
    </w:r>
    <w:r>
      <w:t>—202</w:t>
    </w:r>
    <w:r>
      <w:rPr>
        <w:rFonts w:hint="eastAsia"/>
      </w:rPr>
      <w:t>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FFB575">
    <w:pPr>
      <w:pStyle w:val="64"/>
    </w:pPr>
    <w:r>
      <w:t>GB/T 33713—202X</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D9DBAC">
    <w:pPr>
      <w:pStyle w:val="63"/>
      <w:ind w:right="420" w:firstLine="6825" w:firstLineChars="3250"/>
      <w:jc w:val="both"/>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4CD652">
    <w:pPr>
      <w:pStyle w:val="63"/>
      <w:ind w:right="420"/>
    </w:pPr>
    <w:bookmarkStart w:id="62" w:name="OLE_LINK31"/>
    <w:bookmarkStart w:id="63" w:name="OLE_LINK32"/>
    <w:bookmarkStart w:id="64" w:name="_Hlk216987597"/>
    <w:bookmarkStart w:id="65" w:name="OLE_LINK33"/>
    <w:bookmarkStart w:id="66" w:name="_Hlk216987864"/>
    <w:bookmarkStart w:id="67" w:name="OLE_LINK30"/>
    <w:r>
      <w:t>GB/T 3</w:t>
    </w:r>
    <w:r>
      <w:rPr>
        <w:rFonts w:hint="eastAsia"/>
      </w:rPr>
      <w:t>4053.4</w:t>
    </w:r>
    <w:r>
      <w:t>—202</w:t>
    </w:r>
    <w:r>
      <w:rPr>
        <w:rFonts w:hint="eastAsia"/>
      </w:rPr>
      <w:t>X</w:t>
    </w:r>
    <w:bookmarkEnd w:id="62"/>
    <w:bookmarkEnd w:id="63"/>
    <w:bookmarkEnd w:id="64"/>
    <w:bookmarkEnd w:id="65"/>
    <w:bookmarkEnd w:id="66"/>
    <w:bookmarkEnd w:id="67"/>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914004">
    <w:pPr>
      <w:pStyle w:val="63"/>
      <w:ind w:right="420"/>
      <w:jc w:val="left"/>
    </w:pPr>
    <w:r>
      <w:t>GB/T 3</w:t>
    </w:r>
    <w:r>
      <w:rPr>
        <w:rFonts w:hint="eastAsia"/>
      </w:rPr>
      <w:t>4053.4</w:t>
    </w:r>
    <w:r>
      <w:t>—202</w:t>
    </w:r>
    <w:r>
      <w:rPr>
        <w:rFonts w:hint="eastAsia"/>
      </w:rPr>
      <w:t>X</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8813E29"/>
    <w:multiLevelType w:val="singleLevel"/>
    <w:tmpl w:val="D8813E29"/>
    <w:lvl w:ilvl="0" w:tentative="0">
      <w:start w:val="1"/>
      <w:numFmt w:val="lowerLetter"/>
      <w:suff w:val="space"/>
      <w:lvlText w:val="%1)"/>
      <w:lvlJc w:val="left"/>
    </w:lvl>
  </w:abstractNum>
  <w:abstractNum w:abstractNumId="1">
    <w:nsid w:val="040A15CD"/>
    <w:multiLevelType w:val="multilevel"/>
    <w:tmpl w:val="040A15CD"/>
    <w:lvl w:ilvl="0" w:tentative="0">
      <w:start w:val="1"/>
      <w:numFmt w:val="none"/>
      <w:suff w:val="nothing"/>
      <w:lvlText w:val="　"/>
      <w:lvlJc w:val="left"/>
      <w:pPr>
        <w:ind w:left="0" w:firstLine="0"/>
      </w:pPr>
      <w:rPr>
        <w:rFonts w:hint="eastAsia" w:ascii="黑体" w:hAnsi="Times New Roman" w:eastAsia="黑体"/>
        <w:b w:val="0"/>
        <w:i w:val="0"/>
        <w:sz w:val="21"/>
      </w:rPr>
    </w:lvl>
    <w:lvl w:ilvl="1" w:tentative="0">
      <w:start w:val="1"/>
      <w:numFmt w:val="decimal"/>
      <w:isLgl/>
      <w:suff w:val="nothing"/>
      <w:lvlText w:val="%2　"/>
      <w:lvlJc w:val="left"/>
      <w:pPr>
        <w:ind w:left="0" w:firstLine="0"/>
      </w:pPr>
      <w:rPr>
        <w:rFonts w:hint="eastAsia" w:ascii="黑体" w:hAnsi="Times New Roman" w:eastAsia="黑体"/>
        <w:b w:val="0"/>
        <w:i w:val="0"/>
        <w:snapToGrid/>
        <w:spacing w:val="0"/>
        <w:w w:val="100"/>
        <w:kern w:val="21"/>
        <w:sz w:val="21"/>
      </w:rPr>
    </w:lvl>
    <w:lvl w:ilvl="2" w:tentative="0">
      <w:start w:val="1"/>
      <w:numFmt w:val="decimal"/>
      <w:pStyle w:val="115"/>
      <w:suff w:val="nothing"/>
      <w:lvlText w:val="%1%2.%3　"/>
      <w:lvlJc w:val="left"/>
      <w:pPr>
        <w:ind w:left="0" w:firstLine="0"/>
      </w:pPr>
      <w:rPr>
        <w:rFonts w:hint="eastAsia" w:ascii="黑体" w:hAnsi="Times New Roman" w:eastAsia="黑体"/>
        <w:b w:val="0"/>
        <w:i w:val="0"/>
        <w:sz w:val="21"/>
      </w:rPr>
    </w:lvl>
    <w:lvl w:ilvl="3" w:tentative="0">
      <w:start w:val="1"/>
      <w:numFmt w:val="decimal"/>
      <w:pStyle w:val="72"/>
      <w:suff w:val="nothing"/>
      <w:lvlText w:val="%1%2.%3.%4　"/>
      <w:lvlJc w:val="left"/>
      <w:pPr>
        <w:ind w:left="0" w:firstLine="0"/>
      </w:pPr>
      <w:rPr>
        <w:rFonts w:hint="eastAsia" w:ascii="黑体" w:hAnsi="Times New Roman" w:eastAsia="黑体"/>
        <w:b w:val="0"/>
        <w:i w:val="0"/>
        <w:sz w:val="21"/>
      </w:rPr>
    </w:lvl>
    <w:lvl w:ilvl="4" w:tentative="0">
      <w:start w:val="1"/>
      <w:numFmt w:val="decimal"/>
      <w:pStyle w:val="103"/>
      <w:suff w:val="nothing"/>
      <w:lvlText w:val="%1%2.%3.%4.%5　"/>
      <w:lvlJc w:val="left"/>
      <w:pPr>
        <w:ind w:left="0" w:firstLine="0"/>
      </w:pPr>
      <w:rPr>
        <w:rFonts w:hint="eastAsia" w:ascii="黑体" w:hAnsi="Times New Roman" w:eastAsia="黑体"/>
        <w:b w:val="0"/>
        <w:i w:val="0"/>
        <w:sz w:val="21"/>
      </w:rPr>
    </w:lvl>
    <w:lvl w:ilvl="5" w:tentative="0">
      <w:start w:val="1"/>
      <w:numFmt w:val="decimal"/>
      <w:pStyle w:val="108"/>
      <w:suff w:val="nothing"/>
      <w:lvlText w:val="%1%2.%3.%4.%5.%6　"/>
      <w:lvlJc w:val="left"/>
      <w:pPr>
        <w:ind w:left="0" w:firstLine="0"/>
      </w:pPr>
      <w:rPr>
        <w:rFonts w:hint="eastAsia" w:ascii="黑体" w:hAnsi="Times New Roman" w:eastAsia="黑体"/>
        <w:b w:val="0"/>
        <w:i w:val="0"/>
        <w:sz w:val="21"/>
      </w:rPr>
    </w:lvl>
    <w:lvl w:ilvl="6" w:tentative="0">
      <w:start w:val="1"/>
      <w:numFmt w:val="decimal"/>
      <w:pStyle w:val="114"/>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
    <w:nsid w:val="0AE367E9"/>
    <w:multiLevelType w:val="multilevel"/>
    <w:tmpl w:val="0AE367E9"/>
    <w:lvl w:ilvl="0" w:tentative="0">
      <w:start w:val="1"/>
      <w:numFmt w:val="none"/>
      <w:pStyle w:val="105"/>
      <w:lvlText w:val="%1示例"/>
      <w:lvlJc w:val="left"/>
      <w:pPr>
        <w:tabs>
          <w:tab w:val="left" w:pos="1120"/>
        </w:tabs>
        <w:ind w:left="0" w:firstLine="400"/>
      </w:pPr>
      <w:rPr>
        <w:rFonts w:hint="eastAsia" w:ascii="宋体" w:eastAsia="宋体"/>
        <w:b w:val="0"/>
        <w:i w:val="0"/>
        <w:sz w:val="18"/>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
    <w:nsid w:val="407E65F9"/>
    <w:multiLevelType w:val="multilevel"/>
    <w:tmpl w:val="407E65F9"/>
    <w:lvl w:ilvl="0" w:tentative="0">
      <w:start w:val="1"/>
      <w:numFmt w:val="none"/>
      <w:pStyle w:val="97"/>
      <w:lvlText w:val="%1·　"/>
      <w:lvlJc w:val="left"/>
      <w:pPr>
        <w:tabs>
          <w:tab w:val="left" w:pos="1140"/>
        </w:tabs>
        <w:ind w:left="737" w:hanging="317"/>
      </w:pPr>
      <w:rPr>
        <w:rFonts w:hint="eastAsia" w:ascii="宋体" w:hAnsi="Times New Roman" w:eastAsia="宋体"/>
        <w:b w:val="0"/>
        <w:i w:val="0"/>
        <w:sz w:val="21"/>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4">
    <w:nsid w:val="496E4D7B"/>
    <w:multiLevelType w:val="multilevel"/>
    <w:tmpl w:val="496E4D7B"/>
    <w:lvl w:ilvl="0" w:tentative="0">
      <w:start w:val="1"/>
      <w:numFmt w:val="none"/>
      <w:pStyle w:val="119"/>
      <w:lvlText w:val="%1注"/>
      <w:lvlJc w:val="left"/>
      <w:pPr>
        <w:tabs>
          <w:tab w:val="left" w:pos="900"/>
        </w:tabs>
        <w:ind w:left="900" w:hanging="500"/>
      </w:pPr>
      <w:rPr>
        <w:rFonts w:hint="eastAsia" w:ascii="宋体" w:hAnsi="Times New Roman" w:eastAsia="宋体"/>
        <w:b w:val="0"/>
        <w:i w:val="0"/>
        <w:sz w:val="18"/>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5">
    <w:nsid w:val="557C2AF5"/>
    <w:multiLevelType w:val="multilevel"/>
    <w:tmpl w:val="557C2AF5"/>
    <w:lvl w:ilvl="0" w:tentative="0">
      <w:start w:val="1"/>
      <w:numFmt w:val="decimal"/>
      <w:pStyle w:val="117"/>
      <w:suff w:val="nothing"/>
      <w:lvlText w:val="图%1　"/>
      <w:lvlJc w:val="left"/>
      <w:pPr>
        <w:ind w:left="0" w:firstLine="0"/>
      </w:pPr>
      <w:rPr>
        <w:rFonts w:hint="eastAsia" w:ascii="黑体" w:hAnsi="Times New Roman" w:eastAsia="黑体"/>
        <w:b w:val="0"/>
        <w:i w:val="0"/>
        <w:sz w:val="21"/>
      </w:rPr>
    </w:lvl>
    <w:lvl w:ilvl="1" w:tentative="0">
      <w:start w:val="1"/>
      <w:numFmt w:val="decimal"/>
      <w:suff w:val="nothing"/>
      <w:lvlText w:val="%1%2　"/>
      <w:lvlJc w:val="left"/>
      <w:pPr>
        <w:ind w:left="0" w:firstLine="0"/>
      </w:pPr>
      <w:rPr>
        <w:rFonts w:hint="default" w:ascii="Times New Roman" w:hAnsi="Times New Roman" w:eastAsia="黑体"/>
        <w:b w:val="0"/>
        <w:i w:val="0"/>
        <w:sz w:val="21"/>
      </w:rPr>
    </w:lvl>
    <w:lvl w:ilvl="2" w:tentative="0">
      <w:start w:val="1"/>
      <w:numFmt w:val="decimal"/>
      <w:suff w:val="nothing"/>
      <w:lvlText w:val="%1%2.%3　"/>
      <w:lvlJc w:val="left"/>
      <w:pPr>
        <w:ind w:left="0" w:firstLine="0"/>
      </w:pPr>
      <w:rPr>
        <w:rFonts w:hint="default" w:ascii="Times New Roman" w:hAnsi="Times New Roman" w:eastAsia="黑体"/>
        <w:b w:val="0"/>
        <w:i w:val="0"/>
        <w:sz w:val="21"/>
      </w:rPr>
    </w:lvl>
    <w:lvl w:ilvl="3" w:tentative="0">
      <w:start w:val="1"/>
      <w:numFmt w:val="decimal"/>
      <w:suff w:val="nothing"/>
      <w:lvlText w:val="%1%2.%3.%4　"/>
      <w:lvlJc w:val="left"/>
      <w:pPr>
        <w:ind w:left="0" w:firstLine="0"/>
      </w:pPr>
      <w:rPr>
        <w:rFonts w:hint="default" w:ascii="Times New Roman" w:hAnsi="Times New Roman" w:eastAsia="黑体"/>
        <w:b w:val="0"/>
        <w:i w:val="0"/>
        <w:sz w:val="21"/>
      </w:rPr>
    </w:lvl>
    <w:lvl w:ilvl="4" w:tentative="0">
      <w:start w:val="1"/>
      <w:numFmt w:val="decimal"/>
      <w:suff w:val="nothing"/>
      <w:lvlText w:val="%1%2.%3.%4.%5　"/>
      <w:lvlJc w:val="left"/>
      <w:pPr>
        <w:ind w:left="0" w:firstLine="0"/>
      </w:pPr>
      <w:rPr>
        <w:rFonts w:hint="default" w:ascii="Times New Roman" w:hAnsi="Times New Roman" w:eastAsia="黑体"/>
        <w:b w:val="0"/>
        <w:i w:val="0"/>
        <w:sz w:val="21"/>
      </w:rPr>
    </w:lvl>
    <w:lvl w:ilvl="5" w:tentative="0">
      <w:start w:val="1"/>
      <w:numFmt w:val="decimal"/>
      <w:suff w:val="nothing"/>
      <w:lvlText w:val="%1%2.%3.%4.%5.%6　"/>
      <w:lvlJc w:val="left"/>
      <w:pPr>
        <w:ind w:left="0" w:firstLine="0"/>
      </w:pPr>
      <w:rPr>
        <w:rFonts w:hint="default" w:ascii="Times New Roman" w:hAnsi="Times New Roman" w:eastAsia="黑体"/>
        <w:b w:val="0"/>
        <w:i w:val="0"/>
        <w:sz w:val="21"/>
      </w:rPr>
    </w:lvl>
    <w:lvl w:ilvl="6" w:tentative="0">
      <w:start w:val="1"/>
      <w:numFmt w:val="decimal"/>
      <w:suff w:val="nothing"/>
      <w:lvlText w:val="%1%2.%3.%4.%5.%6.%7　"/>
      <w:lvlJc w:val="left"/>
      <w:pPr>
        <w:ind w:left="0" w:firstLine="0"/>
      </w:pPr>
      <w:rPr>
        <w:rFonts w:hint="default" w:ascii="Times New Roman"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6">
    <w:nsid w:val="646260FA"/>
    <w:multiLevelType w:val="multilevel"/>
    <w:tmpl w:val="646260FA"/>
    <w:lvl w:ilvl="0" w:tentative="0">
      <w:start w:val="1"/>
      <w:numFmt w:val="decimal"/>
      <w:pStyle w:val="116"/>
      <w:suff w:val="nothing"/>
      <w:lvlText w:val="表%1　"/>
      <w:lvlJc w:val="left"/>
      <w:pPr>
        <w:ind w:left="0" w:firstLine="0"/>
      </w:pPr>
      <w:rPr>
        <w:rFonts w:hint="eastAsia" w:ascii="黑体" w:hAnsi="Times New Roman" w:eastAsia="黑体"/>
        <w:b w:val="0"/>
        <w:i w:val="0"/>
        <w:sz w:val="21"/>
      </w:rPr>
    </w:lvl>
    <w:lvl w:ilvl="1" w:tentative="0">
      <w:start w:val="1"/>
      <w:numFmt w:val="decimal"/>
      <w:lvlText w:val="%1.%2"/>
      <w:lvlJc w:val="left"/>
      <w:pPr>
        <w:tabs>
          <w:tab w:val="left" w:pos="992"/>
        </w:tabs>
        <w:ind w:left="992" w:hanging="567"/>
      </w:pPr>
      <w:rPr>
        <w:rFonts w:hint="eastAsia"/>
      </w:rPr>
    </w:lvl>
    <w:lvl w:ilvl="2" w:tentative="0">
      <w:start w:val="1"/>
      <w:numFmt w:val="decimal"/>
      <w:lvlText w:val="%1.%2.%3"/>
      <w:lvlJc w:val="left"/>
      <w:pPr>
        <w:tabs>
          <w:tab w:val="left" w:pos="1418"/>
        </w:tabs>
        <w:ind w:left="1418" w:hanging="567"/>
      </w:pPr>
      <w:rPr>
        <w:rFonts w:hint="eastAsia"/>
      </w:rPr>
    </w:lvl>
    <w:lvl w:ilvl="3" w:tentative="0">
      <w:start w:val="1"/>
      <w:numFmt w:val="decimal"/>
      <w:lvlText w:val="%1.%2.%3.%4"/>
      <w:lvlJc w:val="left"/>
      <w:pPr>
        <w:tabs>
          <w:tab w:val="left" w:pos="1984"/>
        </w:tabs>
        <w:ind w:left="1984" w:hanging="708"/>
      </w:pPr>
      <w:rPr>
        <w:rFonts w:hint="eastAsia"/>
      </w:rPr>
    </w:lvl>
    <w:lvl w:ilvl="4" w:tentative="0">
      <w:start w:val="1"/>
      <w:numFmt w:val="decimal"/>
      <w:lvlText w:val="%1.%2.%3.%4.%5"/>
      <w:lvlJc w:val="left"/>
      <w:pPr>
        <w:tabs>
          <w:tab w:val="left" w:pos="2551"/>
        </w:tabs>
        <w:ind w:left="2551" w:hanging="850"/>
      </w:pPr>
      <w:rPr>
        <w:rFonts w:hint="eastAsia"/>
      </w:rPr>
    </w:lvl>
    <w:lvl w:ilvl="5" w:tentative="0">
      <w:start w:val="1"/>
      <w:numFmt w:val="decimal"/>
      <w:lvlText w:val="%1.%2.%3.%4.%5.%6"/>
      <w:lvlJc w:val="left"/>
      <w:pPr>
        <w:tabs>
          <w:tab w:val="left" w:pos="3260"/>
        </w:tabs>
        <w:ind w:left="3260" w:hanging="1134"/>
      </w:pPr>
      <w:rPr>
        <w:rFonts w:hint="eastAsia"/>
      </w:rPr>
    </w:lvl>
    <w:lvl w:ilvl="6" w:tentative="0">
      <w:start w:val="1"/>
      <w:numFmt w:val="decimal"/>
      <w:lvlText w:val="%1.%2.%3.%4.%5.%6.%7"/>
      <w:lvlJc w:val="left"/>
      <w:pPr>
        <w:tabs>
          <w:tab w:val="left" w:pos="3827"/>
        </w:tabs>
        <w:ind w:left="3827" w:hanging="1276"/>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7">
    <w:nsid w:val="657D3FBC"/>
    <w:multiLevelType w:val="multilevel"/>
    <w:tmpl w:val="657D3FBC"/>
    <w:lvl w:ilvl="0" w:tentative="0">
      <w:start w:val="1"/>
      <w:numFmt w:val="upperLetter"/>
      <w:pStyle w:val="85"/>
      <w:suff w:val="nothing"/>
      <w:lvlText w:val="附　录　%1"/>
      <w:lvlJc w:val="left"/>
      <w:pPr>
        <w:ind w:left="0" w:firstLine="0"/>
      </w:pPr>
      <w:rPr>
        <w:rFonts w:hint="eastAsia" w:ascii="黑体" w:hAnsi="Times New Roman" w:eastAsia="黑体"/>
        <w:b w:val="0"/>
        <w:i w:val="0"/>
        <w:sz w:val="21"/>
      </w:rPr>
    </w:lvl>
    <w:lvl w:ilvl="1" w:tentative="0">
      <w:start w:val="1"/>
      <w:numFmt w:val="decimal"/>
      <w:pStyle w:val="87"/>
      <w:suff w:val="nothing"/>
      <w:lvlText w:val="%1.%2　"/>
      <w:lvlJc w:val="left"/>
      <w:pPr>
        <w:ind w:left="0" w:firstLine="0"/>
      </w:pPr>
      <w:rPr>
        <w:rFonts w:hint="eastAsia" w:ascii="黑体" w:hAnsi="Times New Roman" w:eastAsia="黑体"/>
        <w:b w:val="0"/>
        <w:i w:val="0"/>
        <w:snapToGrid/>
        <w:spacing w:val="0"/>
        <w:w w:val="100"/>
        <w:kern w:val="21"/>
        <w:sz w:val="21"/>
      </w:rPr>
    </w:lvl>
    <w:lvl w:ilvl="2" w:tentative="0">
      <w:start w:val="1"/>
      <w:numFmt w:val="decimal"/>
      <w:pStyle w:val="88"/>
      <w:suff w:val="nothing"/>
      <w:lvlText w:val="%1.%2.%3　"/>
      <w:lvlJc w:val="left"/>
      <w:pPr>
        <w:ind w:left="0" w:firstLine="0"/>
      </w:pPr>
      <w:rPr>
        <w:rFonts w:hint="eastAsia" w:ascii="黑体" w:hAnsi="Times New Roman" w:eastAsia="黑体"/>
        <w:b w:val="0"/>
        <w:i w:val="0"/>
        <w:sz w:val="21"/>
      </w:rPr>
    </w:lvl>
    <w:lvl w:ilvl="3" w:tentative="0">
      <w:start w:val="1"/>
      <w:numFmt w:val="decimal"/>
      <w:pStyle w:val="89"/>
      <w:suff w:val="nothing"/>
      <w:lvlText w:val="%1.%2.%3.%4　"/>
      <w:lvlJc w:val="left"/>
      <w:pPr>
        <w:ind w:left="0" w:firstLine="0"/>
      </w:pPr>
      <w:rPr>
        <w:rFonts w:hint="eastAsia" w:ascii="黑体" w:hAnsi="Times New Roman" w:eastAsia="黑体"/>
        <w:b w:val="0"/>
        <w:i w:val="0"/>
        <w:sz w:val="21"/>
      </w:rPr>
    </w:lvl>
    <w:lvl w:ilvl="4" w:tentative="0">
      <w:start w:val="1"/>
      <w:numFmt w:val="decimal"/>
      <w:pStyle w:val="90"/>
      <w:suff w:val="nothing"/>
      <w:lvlText w:val="%1.%2.%3.%4.%5　"/>
      <w:lvlJc w:val="left"/>
      <w:pPr>
        <w:ind w:left="0" w:firstLine="0"/>
      </w:pPr>
      <w:rPr>
        <w:rFonts w:hint="eastAsia" w:ascii="黑体" w:hAnsi="Times New Roman" w:eastAsia="黑体"/>
        <w:b w:val="0"/>
        <w:i w:val="0"/>
        <w:sz w:val="21"/>
      </w:rPr>
    </w:lvl>
    <w:lvl w:ilvl="5" w:tentative="0">
      <w:start w:val="1"/>
      <w:numFmt w:val="decimal"/>
      <w:pStyle w:val="91"/>
      <w:suff w:val="nothing"/>
      <w:lvlText w:val="%1.%2.%3.%4.%5.%6　"/>
      <w:lvlJc w:val="left"/>
      <w:pPr>
        <w:ind w:left="0" w:firstLine="0"/>
      </w:pPr>
      <w:rPr>
        <w:rFonts w:hint="eastAsia" w:ascii="黑体" w:hAnsi="Times New Roman" w:eastAsia="黑体"/>
        <w:b w:val="0"/>
        <w:i w:val="0"/>
        <w:sz w:val="21"/>
      </w:rPr>
    </w:lvl>
    <w:lvl w:ilvl="6" w:tentative="0">
      <w:start w:val="1"/>
      <w:numFmt w:val="decimal"/>
      <w:pStyle w:val="93"/>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8">
    <w:nsid w:val="6CEA2025"/>
    <w:multiLevelType w:val="multilevel"/>
    <w:tmpl w:val="6CEA2025"/>
    <w:lvl w:ilvl="0" w:tentative="0">
      <w:start w:val="1"/>
      <w:numFmt w:val="none"/>
      <w:pStyle w:val="66"/>
      <w:suff w:val="nothing"/>
      <w:lvlText w:val="%1"/>
      <w:lvlJc w:val="left"/>
      <w:pPr>
        <w:ind w:left="0" w:firstLine="0"/>
      </w:pPr>
      <w:rPr>
        <w:rFonts w:hint="default" w:ascii="Times New Roman" w:hAnsi="Times New Roman"/>
        <w:b/>
        <w:i w:val="0"/>
        <w:sz w:val="21"/>
      </w:rPr>
    </w:lvl>
    <w:lvl w:ilvl="1" w:tentative="0">
      <w:start w:val="1"/>
      <w:numFmt w:val="decimal"/>
      <w:pStyle w:val="69"/>
      <w:suff w:val="nothing"/>
      <w:lvlText w:val="%2"/>
      <w:lvlJc w:val="left"/>
      <w:pPr>
        <w:ind w:left="1995" w:firstLine="0"/>
      </w:pPr>
      <w:rPr>
        <w:rFonts w:ascii="Times New Roman" w:hAnsi="Times New Roman" w:eastAsia="Times New Roman" w:cs="Times New Roman"/>
        <w:b w:val="0"/>
        <w:i w:val="0"/>
        <w:sz w:val="21"/>
      </w:rPr>
    </w:lvl>
    <w:lvl w:ilvl="2" w:tentative="0">
      <w:start w:val="1"/>
      <w:numFmt w:val="decimal"/>
      <w:pStyle w:val="70"/>
      <w:suff w:val="nothing"/>
      <w:lvlText w:val="%1%2.%3　"/>
      <w:lvlJc w:val="left"/>
      <w:pPr>
        <w:ind w:left="142" w:firstLine="0"/>
      </w:pPr>
      <w:rPr>
        <w:rFonts w:hint="eastAsia" w:ascii="黑体" w:hAnsi="Times New Roman" w:eastAsia="黑体"/>
        <w:b w:val="0"/>
        <w:i w:val="0"/>
        <w:sz w:val="21"/>
      </w:rPr>
    </w:lvl>
    <w:lvl w:ilvl="3" w:tentative="0">
      <w:start w:val="1"/>
      <w:numFmt w:val="decimal"/>
      <w:pStyle w:val="71"/>
      <w:suff w:val="nothing"/>
      <w:lvlText w:val="%1%2.%3.%4　"/>
      <w:lvlJc w:val="left"/>
      <w:pPr>
        <w:ind w:left="2835" w:firstLine="0"/>
      </w:pPr>
      <w:rPr>
        <w:rFonts w:hint="eastAsia" w:ascii="黑体" w:hAnsi="Times New Roman" w:eastAsia="黑体"/>
        <w:b w:val="0"/>
        <w:i w:val="0"/>
        <w:sz w:val="21"/>
      </w:rPr>
    </w:lvl>
    <w:lvl w:ilvl="4" w:tentative="0">
      <w:start w:val="1"/>
      <w:numFmt w:val="decimal"/>
      <w:pStyle w:val="102"/>
      <w:suff w:val="nothing"/>
      <w:lvlText w:val="%1%2.%3.%4.%5　"/>
      <w:lvlJc w:val="left"/>
      <w:pPr>
        <w:ind w:left="1365" w:firstLine="0"/>
      </w:pPr>
      <w:rPr>
        <w:rFonts w:hint="eastAsia" w:ascii="黑体" w:hAnsi="Times New Roman" w:eastAsia="黑体"/>
        <w:b w:val="0"/>
        <w:i w:val="0"/>
        <w:sz w:val="21"/>
      </w:rPr>
    </w:lvl>
    <w:lvl w:ilvl="5" w:tentative="0">
      <w:start w:val="1"/>
      <w:numFmt w:val="decimal"/>
      <w:pStyle w:val="107"/>
      <w:suff w:val="nothing"/>
      <w:lvlText w:val="%1%2.%3.%4.%5.%6　"/>
      <w:lvlJc w:val="left"/>
      <w:pPr>
        <w:ind w:left="0" w:firstLine="0"/>
      </w:pPr>
      <w:rPr>
        <w:rFonts w:hint="eastAsia" w:ascii="黑体" w:hAnsi="Times New Roman" w:eastAsia="黑体"/>
        <w:b w:val="0"/>
        <w:i w:val="0"/>
        <w:sz w:val="21"/>
      </w:rPr>
    </w:lvl>
    <w:lvl w:ilvl="6" w:tentative="0">
      <w:start w:val="1"/>
      <w:numFmt w:val="decimal"/>
      <w:pStyle w:val="113"/>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9">
    <w:nsid w:val="6DBF04F4"/>
    <w:multiLevelType w:val="multilevel"/>
    <w:tmpl w:val="6DBF04F4"/>
    <w:lvl w:ilvl="0" w:tentative="0">
      <w:start w:val="1"/>
      <w:numFmt w:val="none"/>
      <w:pStyle w:val="118"/>
      <w:lvlText w:val="%1注："/>
      <w:lvlJc w:val="left"/>
      <w:pPr>
        <w:tabs>
          <w:tab w:val="left" w:pos="1140"/>
        </w:tabs>
        <w:ind w:left="840" w:hanging="420"/>
      </w:pPr>
      <w:rPr>
        <w:rFonts w:hint="eastAsia" w:ascii="宋体" w:hAnsi="Times New Roman" w:eastAsia="宋体"/>
        <w:b w:val="0"/>
        <w:i w:val="0"/>
        <w:sz w:val="18"/>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0">
    <w:nsid w:val="76933334"/>
    <w:multiLevelType w:val="multilevel"/>
    <w:tmpl w:val="76933334"/>
    <w:lvl w:ilvl="0" w:tentative="0">
      <w:start w:val="1"/>
      <w:numFmt w:val="none"/>
      <w:pStyle w:val="96"/>
      <w:lvlText w:val="%1——"/>
      <w:lvlJc w:val="left"/>
      <w:pPr>
        <w:tabs>
          <w:tab w:val="left" w:pos="1140"/>
        </w:tabs>
        <w:ind w:left="840" w:hanging="42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8"/>
  </w:num>
  <w:num w:numId="2">
    <w:abstractNumId w:val="1"/>
  </w:num>
  <w:num w:numId="3">
    <w:abstractNumId w:val="7"/>
  </w:num>
  <w:num w:numId="4">
    <w:abstractNumId w:val="10"/>
  </w:num>
  <w:num w:numId="5">
    <w:abstractNumId w:val="3"/>
  </w:num>
  <w:num w:numId="6">
    <w:abstractNumId w:val="2"/>
  </w:num>
  <w:num w:numId="7">
    <w:abstractNumId w:val="6"/>
  </w:num>
  <w:num w:numId="8">
    <w:abstractNumId w:val="5"/>
  </w:num>
  <w:num w:numId="9">
    <w:abstractNumId w:val="9"/>
  </w:num>
  <w:num w:numId="10">
    <w:abstractNumId w:val="4"/>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attachedTemplate r:id="rId1"/>
  <w:documentProtection w:enforcement="0"/>
  <w:defaultTabStop w:val="420"/>
  <w:evenAndOddHeaders w:val="1"/>
  <w:drawingGridHorizontalSpacing w:val="105"/>
  <w:drawingGridVerticalSpacing w:val="156"/>
  <w:displayHorizontalDrawingGridEvery w:val="1"/>
  <w:displayVerticalDrawingGridEvery w:val="1"/>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I1NGQ4MDY4NjMxYWVlMzc3ODM2NDE0MmU1ODUxYzYifQ=="/>
  </w:docVars>
  <w:rsids>
    <w:rsidRoot w:val="00EC1846"/>
    <w:rsid w:val="0000018E"/>
    <w:rsid w:val="000032F3"/>
    <w:rsid w:val="0000399A"/>
    <w:rsid w:val="000067CF"/>
    <w:rsid w:val="00006E65"/>
    <w:rsid w:val="00006FEC"/>
    <w:rsid w:val="00007F3B"/>
    <w:rsid w:val="000105AD"/>
    <w:rsid w:val="00010890"/>
    <w:rsid w:val="00010BBB"/>
    <w:rsid w:val="00011067"/>
    <w:rsid w:val="00011874"/>
    <w:rsid w:val="00011B38"/>
    <w:rsid w:val="00011FA7"/>
    <w:rsid w:val="000124E5"/>
    <w:rsid w:val="00012740"/>
    <w:rsid w:val="00013997"/>
    <w:rsid w:val="00013DA6"/>
    <w:rsid w:val="00014138"/>
    <w:rsid w:val="00014697"/>
    <w:rsid w:val="000152B1"/>
    <w:rsid w:val="0001549B"/>
    <w:rsid w:val="0001569E"/>
    <w:rsid w:val="00015DD8"/>
    <w:rsid w:val="000161DC"/>
    <w:rsid w:val="000166B1"/>
    <w:rsid w:val="00020041"/>
    <w:rsid w:val="00022277"/>
    <w:rsid w:val="00023C22"/>
    <w:rsid w:val="00023F3D"/>
    <w:rsid w:val="00024132"/>
    <w:rsid w:val="000247D0"/>
    <w:rsid w:val="00025166"/>
    <w:rsid w:val="00025182"/>
    <w:rsid w:val="00025951"/>
    <w:rsid w:val="00025B85"/>
    <w:rsid w:val="00025DBA"/>
    <w:rsid w:val="00026A1B"/>
    <w:rsid w:val="000272EE"/>
    <w:rsid w:val="00030723"/>
    <w:rsid w:val="00030A61"/>
    <w:rsid w:val="0003440E"/>
    <w:rsid w:val="00034946"/>
    <w:rsid w:val="00034DC1"/>
    <w:rsid w:val="000371AA"/>
    <w:rsid w:val="0004067D"/>
    <w:rsid w:val="00040D6E"/>
    <w:rsid w:val="00040DC8"/>
    <w:rsid w:val="00041F69"/>
    <w:rsid w:val="00042A5C"/>
    <w:rsid w:val="00043132"/>
    <w:rsid w:val="000440B8"/>
    <w:rsid w:val="00044FE7"/>
    <w:rsid w:val="00045C76"/>
    <w:rsid w:val="00045D5B"/>
    <w:rsid w:val="00050379"/>
    <w:rsid w:val="0005098B"/>
    <w:rsid w:val="00050BCB"/>
    <w:rsid w:val="00051486"/>
    <w:rsid w:val="00051F31"/>
    <w:rsid w:val="000535AB"/>
    <w:rsid w:val="00054533"/>
    <w:rsid w:val="00054B58"/>
    <w:rsid w:val="000550AD"/>
    <w:rsid w:val="00055286"/>
    <w:rsid w:val="000556AD"/>
    <w:rsid w:val="000566BD"/>
    <w:rsid w:val="00056C1A"/>
    <w:rsid w:val="000577D3"/>
    <w:rsid w:val="00061A9A"/>
    <w:rsid w:val="00062474"/>
    <w:rsid w:val="0006313B"/>
    <w:rsid w:val="0006374E"/>
    <w:rsid w:val="00063CDB"/>
    <w:rsid w:val="00065D9C"/>
    <w:rsid w:val="00065E9F"/>
    <w:rsid w:val="00066413"/>
    <w:rsid w:val="00067A86"/>
    <w:rsid w:val="00072566"/>
    <w:rsid w:val="00072A03"/>
    <w:rsid w:val="00074718"/>
    <w:rsid w:val="0007473B"/>
    <w:rsid w:val="00075319"/>
    <w:rsid w:val="000756A0"/>
    <w:rsid w:val="00075B60"/>
    <w:rsid w:val="000762B2"/>
    <w:rsid w:val="000763C6"/>
    <w:rsid w:val="000763E2"/>
    <w:rsid w:val="00076BBC"/>
    <w:rsid w:val="00076D25"/>
    <w:rsid w:val="000802A4"/>
    <w:rsid w:val="00080C75"/>
    <w:rsid w:val="00080C96"/>
    <w:rsid w:val="00080D93"/>
    <w:rsid w:val="00082198"/>
    <w:rsid w:val="0008307A"/>
    <w:rsid w:val="00083462"/>
    <w:rsid w:val="0008365C"/>
    <w:rsid w:val="0008496C"/>
    <w:rsid w:val="00085CA1"/>
    <w:rsid w:val="000863FC"/>
    <w:rsid w:val="0008754A"/>
    <w:rsid w:val="00090F68"/>
    <w:rsid w:val="000918FB"/>
    <w:rsid w:val="00093754"/>
    <w:rsid w:val="00093C51"/>
    <w:rsid w:val="0009658F"/>
    <w:rsid w:val="00096C95"/>
    <w:rsid w:val="00096CF9"/>
    <w:rsid w:val="0009781E"/>
    <w:rsid w:val="00097939"/>
    <w:rsid w:val="000A006A"/>
    <w:rsid w:val="000A0E62"/>
    <w:rsid w:val="000A14E2"/>
    <w:rsid w:val="000A1729"/>
    <w:rsid w:val="000A172B"/>
    <w:rsid w:val="000A1A97"/>
    <w:rsid w:val="000A2B24"/>
    <w:rsid w:val="000A4050"/>
    <w:rsid w:val="000A4C2F"/>
    <w:rsid w:val="000A4E51"/>
    <w:rsid w:val="000A6592"/>
    <w:rsid w:val="000A7DA0"/>
    <w:rsid w:val="000B0184"/>
    <w:rsid w:val="000B1306"/>
    <w:rsid w:val="000B1E12"/>
    <w:rsid w:val="000B21C3"/>
    <w:rsid w:val="000B60FE"/>
    <w:rsid w:val="000B6392"/>
    <w:rsid w:val="000B6683"/>
    <w:rsid w:val="000C1664"/>
    <w:rsid w:val="000C2723"/>
    <w:rsid w:val="000C27CA"/>
    <w:rsid w:val="000C2CC1"/>
    <w:rsid w:val="000C6062"/>
    <w:rsid w:val="000C7401"/>
    <w:rsid w:val="000D0CDA"/>
    <w:rsid w:val="000D154B"/>
    <w:rsid w:val="000D21CE"/>
    <w:rsid w:val="000D2778"/>
    <w:rsid w:val="000D27D9"/>
    <w:rsid w:val="000D308F"/>
    <w:rsid w:val="000D5411"/>
    <w:rsid w:val="000D58DD"/>
    <w:rsid w:val="000D6369"/>
    <w:rsid w:val="000D64B3"/>
    <w:rsid w:val="000D6958"/>
    <w:rsid w:val="000D6ABA"/>
    <w:rsid w:val="000D7BDC"/>
    <w:rsid w:val="000E0A10"/>
    <w:rsid w:val="000E23BB"/>
    <w:rsid w:val="000E2598"/>
    <w:rsid w:val="000E2AFA"/>
    <w:rsid w:val="000E4A79"/>
    <w:rsid w:val="000E4DD7"/>
    <w:rsid w:val="000E5734"/>
    <w:rsid w:val="000E5B11"/>
    <w:rsid w:val="000F1ACE"/>
    <w:rsid w:val="000F1ED6"/>
    <w:rsid w:val="000F226B"/>
    <w:rsid w:val="000F2F3E"/>
    <w:rsid w:val="000F44BA"/>
    <w:rsid w:val="000F4966"/>
    <w:rsid w:val="000F54F2"/>
    <w:rsid w:val="000F5E5B"/>
    <w:rsid w:val="000F6913"/>
    <w:rsid w:val="000F6E0C"/>
    <w:rsid w:val="000F6E45"/>
    <w:rsid w:val="00100644"/>
    <w:rsid w:val="00100791"/>
    <w:rsid w:val="00102610"/>
    <w:rsid w:val="001026E5"/>
    <w:rsid w:val="00103005"/>
    <w:rsid w:val="001038E2"/>
    <w:rsid w:val="00103DCD"/>
    <w:rsid w:val="00103F44"/>
    <w:rsid w:val="001041BA"/>
    <w:rsid w:val="00106909"/>
    <w:rsid w:val="00107742"/>
    <w:rsid w:val="00107CEA"/>
    <w:rsid w:val="00107E82"/>
    <w:rsid w:val="00110023"/>
    <w:rsid w:val="00110346"/>
    <w:rsid w:val="00110CD7"/>
    <w:rsid w:val="001112D4"/>
    <w:rsid w:val="0011189F"/>
    <w:rsid w:val="00112601"/>
    <w:rsid w:val="00114C27"/>
    <w:rsid w:val="00115042"/>
    <w:rsid w:val="00115F5F"/>
    <w:rsid w:val="00116109"/>
    <w:rsid w:val="0011650A"/>
    <w:rsid w:val="001169B8"/>
    <w:rsid w:val="00116C71"/>
    <w:rsid w:val="00116E6A"/>
    <w:rsid w:val="001171E0"/>
    <w:rsid w:val="00117FFE"/>
    <w:rsid w:val="00122552"/>
    <w:rsid w:val="00122E94"/>
    <w:rsid w:val="0012308E"/>
    <w:rsid w:val="00123C71"/>
    <w:rsid w:val="00123CD4"/>
    <w:rsid w:val="001244D5"/>
    <w:rsid w:val="001253C0"/>
    <w:rsid w:val="001253D9"/>
    <w:rsid w:val="00125A09"/>
    <w:rsid w:val="00126006"/>
    <w:rsid w:val="00126371"/>
    <w:rsid w:val="0013020E"/>
    <w:rsid w:val="0013159E"/>
    <w:rsid w:val="00131662"/>
    <w:rsid w:val="00131D00"/>
    <w:rsid w:val="001321EE"/>
    <w:rsid w:val="00132658"/>
    <w:rsid w:val="00132EB2"/>
    <w:rsid w:val="001346F5"/>
    <w:rsid w:val="00135389"/>
    <w:rsid w:val="00135ACF"/>
    <w:rsid w:val="00136C87"/>
    <w:rsid w:val="00140678"/>
    <w:rsid w:val="0014130A"/>
    <w:rsid w:val="00141D11"/>
    <w:rsid w:val="0014202C"/>
    <w:rsid w:val="001426AE"/>
    <w:rsid w:val="0014406C"/>
    <w:rsid w:val="0014731B"/>
    <w:rsid w:val="00147967"/>
    <w:rsid w:val="001506B7"/>
    <w:rsid w:val="00150B2E"/>
    <w:rsid w:val="001511E4"/>
    <w:rsid w:val="0015131A"/>
    <w:rsid w:val="001515AC"/>
    <w:rsid w:val="001518D1"/>
    <w:rsid w:val="001524A4"/>
    <w:rsid w:val="0015290C"/>
    <w:rsid w:val="001544AB"/>
    <w:rsid w:val="00154DFC"/>
    <w:rsid w:val="00155200"/>
    <w:rsid w:val="00155D3E"/>
    <w:rsid w:val="0015695C"/>
    <w:rsid w:val="00157162"/>
    <w:rsid w:val="00160DB0"/>
    <w:rsid w:val="00161DEA"/>
    <w:rsid w:val="00162516"/>
    <w:rsid w:val="00163242"/>
    <w:rsid w:val="001639A5"/>
    <w:rsid w:val="00163E07"/>
    <w:rsid w:val="0016407C"/>
    <w:rsid w:val="001640D3"/>
    <w:rsid w:val="00165C39"/>
    <w:rsid w:val="001661E8"/>
    <w:rsid w:val="00166E2B"/>
    <w:rsid w:val="00167882"/>
    <w:rsid w:val="00167E93"/>
    <w:rsid w:val="001723B1"/>
    <w:rsid w:val="00172B5B"/>
    <w:rsid w:val="00173206"/>
    <w:rsid w:val="00173AAA"/>
    <w:rsid w:val="00173D34"/>
    <w:rsid w:val="00174288"/>
    <w:rsid w:val="001750DF"/>
    <w:rsid w:val="00176838"/>
    <w:rsid w:val="00176EC9"/>
    <w:rsid w:val="00177DA9"/>
    <w:rsid w:val="0018016B"/>
    <w:rsid w:val="00180BD0"/>
    <w:rsid w:val="00180F41"/>
    <w:rsid w:val="0018210B"/>
    <w:rsid w:val="00182242"/>
    <w:rsid w:val="0018315F"/>
    <w:rsid w:val="001844F0"/>
    <w:rsid w:val="001855C6"/>
    <w:rsid w:val="0018578B"/>
    <w:rsid w:val="001857C9"/>
    <w:rsid w:val="00190B21"/>
    <w:rsid w:val="001913F3"/>
    <w:rsid w:val="00191AF6"/>
    <w:rsid w:val="00193270"/>
    <w:rsid w:val="0019368F"/>
    <w:rsid w:val="00194678"/>
    <w:rsid w:val="0019508D"/>
    <w:rsid w:val="001961D9"/>
    <w:rsid w:val="001961E6"/>
    <w:rsid w:val="00196808"/>
    <w:rsid w:val="001978D1"/>
    <w:rsid w:val="00197A07"/>
    <w:rsid w:val="001A0026"/>
    <w:rsid w:val="001A0132"/>
    <w:rsid w:val="001A04F4"/>
    <w:rsid w:val="001A0A24"/>
    <w:rsid w:val="001A125C"/>
    <w:rsid w:val="001A12F3"/>
    <w:rsid w:val="001A2508"/>
    <w:rsid w:val="001A405C"/>
    <w:rsid w:val="001A4B8C"/>
    <w:rsid w:val="001A513E"/>
    <w:rsid w:val="001A5161"/>
    <w:rsid w:val="001A5A63"/>
    <w:rsid w:val="001A5BFC"/>
    <w:rsid w:val="001A635E"/>
    <w:rsid w:val="001A7907"/>
    <w:rsid w:val="001A7E4A"/>
    <w:rsid w:val="001B1E09"/>
    <w:rsid w:val="001B2169"/>
    <w:rsid w:val="001B2506"/>
    <w:rsid w:val="001B5BB3"/>
    <w:rsid w:val="001B5E91"/>
    <w:rsid w:val="001B5E96"/>
    <w:rsid w:val="001B60F9"/>
    <w:rsid w:val="001B70FF"/>
    <w:rsid w:val="001B732B"/>
    <w:rsid w:val="001B7A73"/>
    <w:rsid w:val="001B7AFB"/>
    <w:rsid w:val="001B7E70"/>
    <w:rsid w:val="001C0DEE"/>
    <w:rsid w:val="001C1241"/>
    <w:rsid w:val="001C1313"/>
    <w:rsid w:val="001C5D56"/>
    <w:rsid w:val="001C692B"/>
    <w:rsid w:val="001D02D7"/>
    <w:rsid w:val="001D0329"/>
    <w:rsid w:val="001D0E81"/>
    <w:rsid w:val="001D112E"/>
    <w:rsid w:val="001D1A5A"/>
    <w:rsid w:val="001D21D5"/>
    <w:rsid w:val="001D23BB"/>
    <w:rsid w:val="001D2441"/>
    <w:rsid w:val="001D38B0"/>
    <w:rsid w:val="001D3D1F"/>
    <w:rsid w:val="001D4602"/>
    <w:rsid w:val="001D5D37"/>
    <w:rsid w:val="001D6BBF"/>
    <w:rsid w:val="001D6DF2"/>
    <w:rsid w:val="001D7D46"/>
    <w:rsid w:val="001E043B"/>
    <w:rsid w:val="001E07F8"/>
    <w:rsid w:val="001E08FD"/>
    <w:rsid w:val="001E1801"/>
    <w:rsid w:val="001E2FEC"/>
    <w:rsid w:val="001E3DB7"/>
    <w:rsid w:val="001E3EAB"/>
    <w:rsid w:val="001E468B"/>
    <w:rsid w:val="001E4762"/>
    <w:rsid w:val="001E5A21"/>
    <w:rsid w:val="001E6AF9"/>
    <w:rsid w:val="001E70DA"/>
    <w:rsid w:val="001E79C0"/>
    <w:rsid w:val="001F04A2"/>
    <w:rsid w:val="001F0B46"/>
    <w:rsid w:val="001F16F8"/>
    <w:rsid w:val="001F2828"/>
    <w:rsid w:val="001F29E1"/>
    <w:rsid w:val="001F33B2"/>
    <w:rsid w:val="001F4461"/>
    <w:rsid w:val="001F5B76"/>
    <w:rsid w:val="001F6008"/>
    <w:rsid w:val="001F6443"/>
    <w:rsid w:val="001F7131"/>
    <w:rsid w:val="001F7911"/>
    <w:rsid w:val="001F792D"/>
    <w:rsid w:val="001F7F51"/>
    <w:rsid w:val="00200639"/>
    <w:rsid w:val="002008E1"/>
    <w:rsid w:val="002009B8"/>
    <w:rsid w:val="00200BD4"/>
    <w:rsid w:val="00200FCA"/>
    <w:rsid w:val="00201C45"/>
    <w:rsid w:val="00202A9B"/>
    <w:rsid w:val="00202B9D"/>
    <w:rsid w:val="002035EE"/>
    <w:rsid w:val="002036D1"/>
    <w:rsid w:val="00203D19"/>
    <w:rsid w:val="002046A4"/>
    <w:rsid w:val="00204BE5"/>
    <w:rsid w:val="0020597A"/>
    <w:rsid w:val="00205CCB"/>
    <w:rsid w:val="00207282"/>
    <w:rsid w:val="002075D2"/>
    <w:rsid w:val="0021021F"/>
    <w:rsid w:val="00211289"/>
    <w:rsid w:val="00212280"/>
    <w:rsid w:val="00212C77"/>
    <w:rsid w:val="00213192"/>
    <w:rsid w:val="00213ED0"/>
    <w:rsid w:val="00214061"/>
    <w:rsid w:val="00214A76"/>
    <w:rsid w:val="002152A6"/>
    <w:rsid w:val="002158C9"/>
    <w:rsid w:val="00215ACE"/>
    <w:rsid w:val="00216532"/>
    <w:rsid w:val="00217518"/>
    <w:rsid w:val="00217960"/>
    <w:rsid w:val="00217E60"/>
    <w:rsid w:val="00220361"/>
    <w:rsid w:val="002215B6"/>
    <w:rsid w:val="00222266"/>
    <w:rsid w:val="002233C1"/>
    <w:rsid w:val="00223AD0"/>
    <w:rsid w:val="00224011"/>
    <w:rsid w:val="00224129"/>
    <w:rsid w:val="00224D1E"/>
    <w:rsid w:val="00227A95"/>
    <w:rsid w:val="00230637"/>
    <w:rsid w:val="00230998"/>
    <w:rsid w:val="00230F4A"/>
    <w:rsid w:val="002316DF"/>
    <w:rsid w:val="00232CBB"/>
    <w:rsid w:val="002330BD"/>
    <w:rsid w:val="002348C3"/>
    <w:rsid w:val="002351B5"/>
    <w:rsid w:val="0023609A"/>
    <w:rsid w:val="00236A3B"/>
    <w:rsid w:val="002372F9"/>
    <w:rsid w:val="002434F8"/>
    <w:rsid w:val="00244FC3"/>
    <w:rsid w:val="0024622C"/>
    <w:rsid w:val="00247CF0"/>
    <w:rsid w:val="00247E77"/>
    <w:rsid w:val="00250411"/>
    <w:rsid w:val="00250BF0"/>
    <w:rsid w:val="002514AF"/>
    <w:rsid w:val="00252CB2"/>
    <w:rsid w:val="002548CE"/>
    <w:rsid w:val="0025596B"/>
    <w:rsid w:val="0025602F"/>
    <w:rsid w:val="002569FE"/>
    <w:rsid w:val="00256E32"/>
    <w:rsid w:val="00257462"/>
    <w:rsid w:val="00257D4D"/>
    <w:rsid w:val="00260C5A"/>
    <w:rsid w:val="00262CE7"/>
    <w:rsid w:val="0026379C"/>
    <w:rsid w:val="00263C27"/>
    <w:rsid w:val="0026455E"/>
    <w:rsid w:val="002646F4"/>
    <w:rsid w:val="00265E06"/>
    <w:rsid w:val="00266556"/>
    <w:rsid w:val="00267E1A"/>
    <w:rsid w:val="00267F2C"/>
    <w:rsid w:val="002702DD"/>
    <w:rsid w:val="002714E2"/>
    <w:rsid w:val="00271692"/>
    <w:rsid w:val="00272269"/>
    <w:rsid w:val="002749D8"/>
    <w:rsid w:val="00274AD0"/>
    <w:rsid w:val="00274F0D"/>
    <w:rsid w:val="00275B24"/>
    <w:rsid w:val="0027641D"/>
    <w:rsid w:val="002778F8"/>
    <w:rsid w:val="00281049"/>
    <w:rsid w:val="002819EA"/>
    <w:rsid w:val="0028467B"/>
    <w:rsid w:val="002877EF"/>
    <w:rsid w:val="002914D0"/>
    <w:rsid w:val="00291C92"/>
    <w:rsid w:val="00291D2C"/>
    <w:rsid w:val="00292565"/>
    <w:rsid w:val="00292A70"/>
    <w:rsid w:val="00293A9F"/>
    <w:rsid w:val="00295A08"/>
    <w:rsid w:val="00295C3B"/>
    <w:rsid w:val="00296B3F"/>
    <w:rsid w:val="002A0383"/>
    <w:rsid w:val="002A0FE3"/>
    <w:rsid w:val="002A3414"/>
    <w:rsid w:val="002A35C8"/>
    <w:rsid w:val="002A4669"/>
    <w:rsid w:val="002A64F6"/>
    <w:rsid w:val="002A7EDC"/>
    <w:rsid w:val="002B3D3E"/>
    <w:rsid w:val="002B59F9"/>
    <w:rsid w:val="002B5DAB"/>
    <w:rsid w:val="002B68F6"/>
    <w:rsid w:val="002B6DD8"/>
    <w:rsid w:val="002B7555"/>
    <w:rsid w:val="002C015B"/>
    <w:rsid w:val="002C1A70"/>
    <w:rsid w:val="002C27E4"/>
    <w:rsid w:val="002C4A19"/>
    <w:rsid w:val="002C621C"/>
    <w:rsid w:val="002C6747"/>
    <w:rsid w:val="002C6A90"/>
    <w:rsid w:val="002C6C52"/>
    <w:rsid w:val="002C7296"/>
    <w:rsid w:val="002C7681"/>
    <w:rsid w:val="002C7873"/>
    <w:rsid w:val="002D0803"/>
    <w:rsid w:val="002D220D"/>
    <w:rsid w:val="002D225B"/>
    <w:rsid w:val="002D2454"/>
    <w:rsid w:val="002D38B7"/>
    <w:rsid w:val="002D3C76"/>
    <w:rsid w:val="002D6193"/>
    <w:rsid w:val="002D6B80"/>
    <w:rsid w:val="002E0099"/>
    <w:rsid w:val="002E0DAD"/>
    <w:rsid w:val="002E153A"/>
    <w:rsid w:val="002E193D"/>
    <w:rsid w:val="002E51E4"/>
    <w:rsid w:val="002E56B7"/>
    <w:rsid w:val="002E5E4C"/>
    <w:rsid w:val="002E6DD3"/>
    <w:rsid w:val="002E6FD8"/>
    <w:rsid w:val="002E7FE3"/>
    <w:rsid w:val="002F181C"/>
    <w:rsid w:val="002F1A28"/>
    <w:rsid w:val="002F44FA"/>
    <w:rsid w:val="002F488D"/>
    <w:rsid w:val="002F4A9C"/>
    <w:rsid w:val="002F4EEC"/>
    <w:rsid w:val="002F7230"/>
    <w:rsid w:val="002F79C3"/>
    <w:rsid w:val="002F7C94"/>
    <w:rsid w:val="00300051"/>
    <w:rsid w:val="00300E55"/>
    <w:rsid w:val="00301176"/>
    <w:rsid w:val="00301767"/>
    <w:rsid w:val="00301832"/>
    <w:rsid w:val="00302110"/>
    <w:rsid w:val="00302694"/>
    <w:rsid w:val="0030275B"/>
    <w:rsid w:val="003028E8"/>
    <w:rsid w:val="0030297C"/>
    <w:rsid w:val="0030341F"/>
    <w:rsid w:val="00303EC5"/>
    <w:rsid w:val="003047A6"/>
    <w:rsid w:val="003048ED"/>
    <w:rsid w:val="003053CE"/>
    <w:rsid w:val="0030569F"/>
    <w:rsid w:val="00307456"/>
    <w:rsid w:val="00307759"/>
    <w:rsid w:val="00310492"/>
    <w:rsid w:val="00311F3E"/>
    <w:rsid w:val="003125BD"/>
    <w:rsid w:val="00312ADC"/>
    <w:rsid w:val="00313E0E"/>
    <w:rsid w:val="0031434B"/>
    <w:rsid w:val="00315077"/>
    <w:rsid w:val="00320584"/>
    <w:rsid w:val="003209B0"/>
    <w:rsid w:val="00320EC5"/>
    <w:rsid w:val="003210BD"/>
    <w:rsid w:val="003228CF"/>
    <w:rsid w:val="00322931"/>
    <w:rsid w:val="00322A6C"/>
    <w:rsid w:val="00323026"/>
    <w:rsid w:val="00324B0D"/>
    <w:rsid w:val="00324EFC"/>
    <w:rsid w:val="00325E25"/>
    <w:rsid w:val="00327A6B"/>
    <w:rsid w:val="00330009"/>
    <w:rsid w:val="003302B9"/>
    <w:rsid w:val="00330B79"/>
    <w:rsid w:val="00330BC7"/>
    <w:rsid w:val="00331534"/>
    <w:rsid w:val="0033229D"/>
    <w:rsid w:val="0033293A"/>
    <w:rsid w:val="00332D99"/>
    <w:rsid w:val="0033354E"/>
    <w:rsid w:val="00333B32"/>
    <w:rsid w:val="00334F8C"/>
    <w:rsid w:val="003352A5"/>
    <w:rsid w:val="00335FC9"/>
    <w:rsid w:val="00335FE4"/>
    <w:rsid w:val="003367A0"/>
    <w:rsid w:val="003369EC"/>
    <w:rsid w:val="00337684"/>
    <w:rsid w:val="00337D85"/>
    <w:rsid w:val="00340B22"/>
    <w:rsid w:val="0034118E"/>
    <w:rsid w:val="00342E36"/>
    <w:rsid w:val="003438AD"/>
    <w:rsid w:val="00343A43"/>
    <w:rsid w:val="0034418D"/>
    <w:rsid w:val="003452CD"/>
    <w:rsid w:val="00345BA6"/>
    <w:rsid w:val="00345D8C"/>
    <w:rsid w:val="00346677"/>
    <w:rsid w:val="00347F8B"/>
    <w:rsid w:val="00352291"/>
    <w:rsid w:val="003525F4"/>
    <w:rsid w:val="00352DC8"/>
    <w:rsid w:val="0035435B"/>
    <w:rsid w:val="00354DCB"/>
    <w:rsid w:val="00357031"/>
    <w:rsid w:val="00361031"/>
    <w:rsid w:val="00361271"/>
    <w:rsid w:val="00361736"/>
    <w:rsid w:val="003619BB"/>
    <w:rsid w:val="00362044"/>
    <w:rsid w:val="00362EBA"/>
    <w:rsid w:val="003631FF"/>
    <w:rsid w:val="003632A5"/>
    <w:rsid w:val="00363356"/>
    <w:rsid w:val="00364A3D"/>
    <w:rsid w:val="00365755"/>
    <w:rsid w:val="0036621F"/>
    <w:rsid w:val="00366C01"/>
    <w:rsid w:val="00371024"/>
    <w:rsid w:val="00371497"/>
    <w:rsid w:val="00371ED7"/>
    <w:rsid w:val="00371F03"/>
    <w:rsid w:val="00372B3F"/>
    <w:rsid w:val="00373B1E"/>
    <w:rsid w:val="00373C4B"/>
    <w:rsid w:val="00374C88"/>
    <w:rsid w:val="00375176"/>
    <w:rsid w:val="00375CDB"/>
    <w:rsid w:val="00376903"/>
    <w:rsid w:val="0037762F"/>
    <w:rsid w:val="003779D7"/>
    <w:rsid w:val="00377E62"/>
    <w:rsid w:val="00377F2B"/>
    <w:rsid w:val="00377F99"/>
    <w:rsid w:val="0038055D"/>
    <w:rsid w:val="003806B2"/>
    <w:rsid w:val="003810AB"/>
    <w:rsid w:val="00381E0E"/>
    <w:rsid w:val="003823FE"/>
    <w:rsid w:val="00382AE1"/>
    <w:rsid w:val="003832BC"/>
    <w:rsid w:val="00383477"/>
    <w:rsid w:val="00383D66"/>
    <w:rsid w:val="00385794"/>
    <w:rsid w:val="003867DE"/>
    <w:rsid w:val="00386A17"/>
    <w:rsid w:val="00386B95"/>
    <w:rsid w:val="0038711B"/>
    <w:rsid w:val="0039127E"/>
    <w:rsid w:val="0039172C"/>
    <w:rsid w:val="00392631"/>
    <w:rsid w:val="00392C74"/>
    <w:rsid w:val="0039315A"/>
    <w:rsid w:val="00393556"/>
    <w:rsid w:val="0039366F"/>
    <w:rsid w:val="00394A49"/>
    <w:rsid w:val="00394D43"/>
    <w:rsid w:val="00394E52"/>
    <w:rsid w:val="00395207"/>
    <w:rsid w:val="00396300"/>
    <w:rsid w:val="00396456"/>
    <w:rsid w:val="00396C2D"/>
    <w:rsid w:val="00397ABE"/>
    <w:rsid w:val="003A1750"/>
    <w:rsid w:val="003A1BDE"/>
    <w:rsid w:val="003A34B7"/>
    <w:rsid w:val="003A3D47"/>
    <w:rsid w:val="003A4A87"/>
    <w:rsid w:val="003A4BD0"/>
    <w:rsid w:val="003A7211"/>
    <w:rsid w:val="003B0894"/>
    <w:rsid w:val="003B240B"/>
    <w:rsid w:val="003B38B0"/>
    <w:rsid w:val="003B5283"/>
    <w:rsid w:val="003B6A9F"/>
    <w:rsid w:val="003B6C16"/>
    <w:rsid w:val="003B6C9B"/>
    <w:rsid w:val="003B7D6A"/>
    <w:rsid w:val="003C02BF"/>
    <w:rsid w:val="003C185C"/>
    <w:rsid w:val="003C1B62"/>
    <w:rsid w:val="003C32CB"/>
    <w:rsid w:val="003C32EE"/>
    <w:rsid w:val="003C3715"/>
    <w:rsid w:val="003C4411"/>
    <w:rsid w:val="003C61D9"/>
    <w:rsid w:val="003C7823"/>
    <w:rsid w:val="003D0110"/>
    <w:rsid w:val="003D12B5"/>
    <w:rsid w:val="003D21D2"/>
    <w:rsid w:val="003D3F56"/>
    <w:rsid w:val="003D4DF1"/>
    <w:rsid w:val="003D564B"/>
    <w:rsid w:val="003D5B4F"/>
    <w:rsid w:val="003D67D4"/>
    <w:rsid w:val="003D6EDD"/>
    <w:rsid w:val="003E089E"/>
    <w:rsid w:val="003E5F7D"/>
    <w:rsid w:val="003E69E3"/>
    <w:rsid w:val="003E7F14"/>
    <w:rsid w:val="003F0975"/>
    <w:rsid w:val="003F19AE"/>
    <w:rsid w:val="003F273E"/>
    <w:rsid w:val="003F2E9B"/>
    <w:rsid w:val="003F352E"/>
    <w:rsid w:val="003F365C"/>
    <w:rsid w:val="003F391C"/>
    <w:rsid w:val="003F44D4"/>
    <w:rsid w:val="003F6A56"/>
    <w:rsid w:val="003F6CAA"/>
    <w:rsid w:val="003F71E0"/>
    <w:rsid w:val="00401688"/>
    <w:rsid w:val="00401767"/>
    <w:rsid w:val="00402426"/>
    <w:rsid w:val="00402B4B"/>
    <w:rsid w:val="00403DFD"/>
    <w:rsid w:val="00404E79"/>
    <w:rsid w:val="0040731B"/>
    <w:rsid w:val="004078B7"/>
    <w:rsid w:val="0041202C"/>
    <w:rsid w:val="00412F62"/>
    <w:rsid w:val="00413964"/>
    <w:rsid w:val="00413A78"/>
    <w:rsid w:val="0041410C"/>
    <w:rsid w:val="004153D4"/>
    <w:rsid w:val="00417B8A"/>
    <w:rsid w:val="00417F55"/>
    <w:rsid w:val="00420609"/>
    <w:rsid w:val="004214C4"/>
    <w:rsid w:val="004228D6"/>
    <w:rsid w:val="004233DE"/>
    <w:rsid w:val="004237F6"/>
    <w:rsid w:val="00426997"/>
    <w:rsid w:val="00427806"/>
    <w:rsid w:val="004308D6"/>
    <w:rsid w:val="00430F75"/>
    <w:rsid w:val="004310E9"/>
    <w:rsid w:val="00432E91"/>
    <w:rsid w:val="0043304D"/>
    <w:rsid w:val="00433859"/>
    <w:rsid w:val="00433D76"/>
    <w:rsid w:val="004340B2"/>
    <w:rsid w:val="004347B4"/>
    <w:rsid w:val="004352BF"/>
    <w:rsid w:val="00435BB8"/>
    <w:rsid w:val="00435FE3"/>
    <w:rsid w:val="00436262"/>
    <w:rsid w:val="0043676A"/>
    <w:rsid w:val="004401DC"/>
    <w:rsid w:val="00441035"/>
    <w:rsid w:val="0044108D"/>
    <w:rsid w:val="00441FE4"/>
    <w:rsid w:val="0044208A"/>
    <w:rsid w:val="0044287E"/>
    <w:rsid w:val="00443171"/>
    <w:rsid w:val="004437B7"/>
    <w:rsid w:val="00444528"/>
    <w:rsid w:val="004447E7"/>
    <w:rsid w:val="00444923"/>
    <w:rsid w:val="00444C37"/>
    <w:rsid w:val="00444EA6"/>
    <w:rsid w:val="004452F2"/>
    <w:rsid w:val="00445487"/>
    <w:rsid w:val="00445804"/>
    <w:rsid w:val="0044709F"/>
    <w:rsid w:val="004478AA"/>
    <w:rsid w:val="00450484"/>
    <w:rsid w:val="00450DBE"/>
    <w:rsid w:val="00452319"/>
    <w:rsid w:val="0045250C"/>
    <w:rsid w:val="00452929"/>
    <w:rsid w:val="00452F24"/>
    <w:rsid w:val="00452FAA"/>
    <w:rsid w:val="00454AA0"/>
    <w:rsid w:val="00454B35"/>
    <w:rsid w:val="00454B8F"/>
    <w:rsid w:val="00460B8A"/>
    <w:rsid w:val="00461F28"/>
    <w:rsid w:val="00461F32"/>
    <w:rsid w:val="0046345E"/>
    <w:rsid w:val="0046380A"/>
    <w:rsid w:val="00463C35"/>
    <w:rsid w:val="00463C86"/>
    <w:rsid w:val="0046455D"/>
    <w:rsid w:val="004645D0"/>
    <w:rsid w:val="00465586"/>
    <w:rsid w:val="00465D00"/>
    <w:rsid w:val="0046694B"/>
    <w:rsid w:val="00467CD0"/>
    <w:rsid w:val="00470325"/>
    <w:rsid w:val="00470A2F"/>
    <w:rsid w:val="004715DE"/>
    <w:rsid w:val="004720B6"/>
    <w:rsid w:val="00472B3B"/>
    <w:rsid w:val="00473066"/>
    <w:rsid w:val="00473735"/>
    <w:rsid w:val="004739A1"/>
    <w:rsid w:val="00473EF6"/>
    <w:rsid w:val="00474427"/>
    <w:rsid w:val="00475452"/>
    <w:rsid w:val="00476178"/>
    <w:rsid w:val="00476843"/>
    <w:rsid w:val="004806A4"/>
    <w:rsid w:val="00482BA5"/>
    <w:rsid w:val="00482D48"/>
    <w:rsid w:val="00485F48"/>
    <w:rsid w:val="00486CDD"/>
    <w:rsid w:val="00487CC6"/>
    <w:rsid w:val="00487DCF"/>
    <w:rsid w:val="00487FFB"/>
    <w:rsid w:val="004901E2"/>
    <w:rsid w:val="00490ED0"/>
    <w:rsid w:val="00491222"/>
    <w:rsid w:val="0049265C"/>
    <w:rsid w:val="004939D6"/>
    <w:rsid w:val="0049558C"/>
    <w:rsid w:val="00495F43"/>
    <w:rsid w:val="00495F8D"/>
    <w:rsid w:val="004962BC"/>
    <w:rsid w:val="00496882"/>
    <w:rsid w:val="004A0563"/>
    <w:rsid w:val="004A0821"/>
    <w:rsid w:val="004A083E"/>
    <w:rsid w:val="004A0935"/>
    <w:rsid w:val="004A0954"/>
    <w:rsid w:val="004A0B3D"/>
    <w:rsid w:val="004A28A8"/>
    <w:rsid w:val="004A38EB"/>
    <w:rsid w:val="004A3F19"/>
    <w:rsid w:val="004A44EC"/>
    <w:rsid w:val="004A4F58"/>
    <w:rsid w:val="004A5036"/>
    <w:rsid w:val="004A6D69"/>
    <w:rsid w:val="004A74A5"/>
    <w:rsid w:val="004B0920"/>
    <w:rsid w:val="004B17D5"/>
    <w:rsid w:val="004B1F56"/>
    <w:rsid w:val="004B2DCC"/>
    <w:rsid w:val="004B4F89"/>
    <w:rsid w:val="004B523B"/>
    <w:rsid w:val="004B5D53"/>
    <w:rsid w:val="004B7057"/>
    <w:rsid w:val="004C00AE"/>
    <w:rsid w:val="004C0DEE"/>
    <w:rsid w:val="004C103B"/>
    <w:rsid w:val="004C1134"/>
    <w:rsid w:val="004C184C"/>
    <w:rsid w:val="004C1F4D"/>
    <w:rsid w:val="004C2469"/>
    <w:rsid w:val="004C2FF5"/>
    <w:rsid w:val="004C3638"/>
    <w:rsid w:val="004C3773"/>
    <w:rsid w:val="004C4A9F"/>
    <w:rsid w:val="004C5330"/>
    <w:rsid w:val="004C66E2"/>
    <w:rsid w:val="004D237B"/>
    <w:rsid w:val="004D27B2"/>
    <w:rsid w:val="004D3D55"/>
    <w:rsid w:val="004D4227"/>
    <w:rsid w:val="004D4A31"/>
    <w:rsid w:val="004D4C9F"/>
    <w:rsid w:val="004D5A48"/>
    <w:rsid w:val="004D5AA1"/>
    <w:rsid w:val="004D6D72"/>
    <w:rsid w:val="004E000D"/>
    <w:rsid w:val="004E0640"/>
    <w:rsid w:val="004E0655"/>
    <w:rsid w:val="004E0D7A"/>
    <w:rsid w:val="004E1151"/>
    <w:rsid w:val="004E417D"/>
    <w:rsid w:val="004E452D"/>
    <w:rsid w:val="004E6E19"/>
    <w:rsid w:val="004E73B7"/>
    <w:rsid w:val="004E74CE"/>
    <w:rsid w:val="004E76CA"/>
    <w:rsid w:val="004F281B"/>
    <w:rsid w:val="004F2C34"/>
    <w:rsid w:val="004F31C5"/>
    <w:rsid w:val="004F4319"/>
    <w:rsid w:val="004F4376"/>
    <w:rsid w:val="004F454C"/>
    <w:rsid w:val="004F478B"/>
    <w:rsid w:val="004F4D63"/>
    <w:rsid w:val="004F53CE"/>
    <w:rsid w:val="004F686E"/>
    <w:rsid w:val="004F7F3A"/>
    <w:rsid w:val="0050080F"/>
    <w:rsid w:val="00500D96"/>
    <w:rsid w:val="00501812"/>
    <w:rsid w:val="005023E4"/>
    <w:rsid w:val="00503739"/>
    <w:rsid w:val="00503EDE"/>
    <w:rsid w:val="00504C46"/>
    <w:rsid w:val="00505898"/>
    <w:rsid w:val="00505BB9"/>
    <w:rsid w:val="00505EAB"/>
    <w:rsid w:val="00505F45"/>
    <w:rsid w:val="005063A4"/>
    <w:rsid w:val="00507333"/>
    <w:rsid w:val="0050744C"/>
    <w:rsid w:val="005077B7"/>
    <w:rsid w:val="005102A0"/>
    <w:rsid w:val="00510DF7"/>
    <w:rsid w:val="00510FFA"/>
    <w:rsid w:val="00511EA3"/>
    <w:rsid w:val="00511F3C"/>
    <w:rsid w:val="00512895"/>
    <w:rsid w:val="00515AB1"/>
    <w:rsid w:val="00515F22"/>
    <w:rsid w:val="00516814"/>
    <w:rsid w:val="00516A38"/>
    <w:rsid w:val="00517EFF"/>
    <w:rsid w:val="00520F34"/>
    <w:rsid w:val="005213D6"/>
    <w:rsid w:val="00521765"/>
    <w:rsid w:val="005219F0"/>
    <w:rsid w:val="005226FE"/>
    <w:rsid w:val="0052398A"/>
    <w:rsid w:val="005239CC"/>
    <w:rsid w:val="005241E5"/>
    <w:rsid w:val="005244FE"/>
    <w:rsid w:val="0052472A"/>
    <w:rsid w:val="00524D3A"/>
    <w:rsid w:val="005255CC"/>
    <w:rsid w:val="00525616"/>
    <w:rsid w:val="005266EB"/>
    <w:rsid w:val="0052680B"/>
    <w:rsid w:val="0052720E"/>
    <w:rsid w:val="005277EE"/>
    <w:rsid w:val="00530FC7"/>
    <w:rsid w:val="00531124"/>
    <w:rsid w:val="00531134"/>
    <w:rsid w:val="00533F73"/>
    <w:rsid w:val="0053413F"/>
    <w:rsid w:val="0053505F"/>
    <w:rsid w:val="005352C8"/>
    <w:rsid w:val="00537B2D"/>
    <w:rsid w:val="005406A4"/>
    <w:rsid w:val="00541951"/>
    <w:rsid w:val="00541FF4"/>
    <w:rsid w:val="00542390"/>
    <w:rsid w:val="0054414B"/>
    <w:rsid w:val="00544424"/>
    <w:rsid w:val="0054443B"/>
    <w:rsid w:val="00551C8C"/>
    <w:rsid w:val="00551D97"/>
    <w:rsid w:val="00552CAA"/>
    <w:rsid w:val="00554C9E"/>
    <w:rsid w:val="00554F8C"/>
    <w:rsid w:val="00556511"/>
    <w:rsid w:val="00556770"/>
    <w:rsid w:val="005569C7"/>
    <w:rsid w:val="00560E3D"/>
    <w:rsid w:val="0056169E"/>
    <w:rsid w:val="00561C23"/>
    <w:rsid w:val="00561F49"/>
    <w:rsid w:val="0056207B"/>
    <w:rsid w:val="00562335"/>
    <w:rsid w:val="005638A7"/>
    <w:rsid w:val="00564862"/>
    <w:rsid w:val="00567167"/>
    <w:rsid w:val="00570673"/>
    <w:rsid w:val="00570772"/>
    <w:rsid w:val="0057228A"/>
    <w:rsid w:val="00573158"/>
    <w:rsid w:val="00573F9C"/>
    <w:rsid w:val="00573FFE"/>
    <w:rsid w:val="005746A3"/>
    <w:rsid w:val="00575285"/>
    <w:rsid w:val="0058040F"/>
    <w:rsid w:val="00580890"/>
    <w:rsid w:val="00581C30"/>
    <w:rsid w:val="00581D4E"/>
    <w:rsid w:val="00581DCA"/>
    <w:rsid w:val="005839E9"/>
    <w:rsid w:val="00586A06"/>
    <w:rsid w:val="00586A36"/>
    <w:rsid w:val="00586ECE"/>
    <w:rsid w:val="005900A1"/>
    <w:rsid w:val="0059012D"/>
    <w:rsid w:val="00590CEE"/>
    <w:rsid w:val="00590D4A"/>
    <w:rsid w:val="00591FD4"/>
    <w:rsid w:val="0059275B"/>
    <w:rsid w:val="00595EB4"/>
    <w:rsid w:val="00596045"/>
    <w:rsid w:val="00596A3F"/>
    <w:rsid w:val="00596E79"/>
    <w:rsid w:val="005A0E7A"/>
    <w:rsid w:val="005A0F07"/>
    <w:rsid w:val="005A1A91"/>
    <w:rsid w:val="005A29E2"/>
    <w:rsid w:val="005A3678"/>
    <w:rsid w:val="005A37EC"/>
    <w:rsid w:val="005A5227"/>
    <w:rsid w:val="005A656E"/>
    <w:rsid w:val="005A667B"/>
    <w:rsid w:val="005A6C8B"/>
    <w:rsid w:val="005B026E"/>
    <w:rsid w:val="005B09CE"/>
    <w:rsid w:val="005B2097"/>
    <w:rsid w:val="005B279C"/>
    <w:rsid w:val="005B45D4"/>
    <w:rsid w:val="005B487E"/>
    <w:rsid w:val="005B540A"/>
    <w:rsid w:val="005B6030"/>
    <w:rsid w:val="005B64B7"/>
    <w:rsid w:val="005B6667"/>
    <w:rsid w:val="005B6BCA"/>
    <w:rsid w:val="005B6F17"/>
    <w:rsid w:val="005B7139"/>
    <w:rsid w:val="005B7233"/>
    <w:rsid w:val="005C00E3"/>
    <w:rsid w:val="005C0250"/>
    <w:rsid w:val="005C0E01"/>
    <w:rsid w:val="005C3A9E"/>
    <w:rsid w:val="005C56E1"/>
    <w:rsid w:val="005D02B3"/>
    <w:rsid w:val="005D146D"/>
    <w:rsid w:val="005D16A4"/>
    <w:rsid w:val="005D3122"/>
    <w:rsid w:val="005D3379"/>
    <w:rsid w:val="005D50E5"/>
    <w:rsid w:val="005D66C7"/>
    <w:rsid w:val="005D701A"/>
    <w:rsid w:val="005E0074"/>
    <w:rsid w:val="005E0B74"/>
    <w:rsid w:val="005E2ED7"/>
    <w:rsid w:val="005E3127"/>
    <w:rsid w:val="005E33EB"/>
    <w:rsid w:val="005E3BF9"/>
    <w:rsid w:val="005E3EDE"/>
    <w:rsid w:val="005E4599"/>
    <w:rsid w:val="005E4ADB"/>
    <w:rsid w:val="005E559A"/>
    <w:rsid w:val="005E5B7C"/>
    <w:rsid w:val="005F0D9B"/>
    <w:rsid w:val="005F11A3"/>
    <w:rsid w:val="005F26BA"/>
    <w:rsid w:val="005F2CF5"/>
    <w:rsid w:val="005F3529"/>
    <w:rsid w:val="005F475C"/>
    <w:rsid w:val="005F51FF"/>
    <w:rsid w:val="005F57DD"/>
    <w:rsid w:val="005F62EA"/>
    <w:rsid w:val="005F6A75"/>
    <w:rsid w:val="00600382"/>
    <w:rsid w:val="00601498"/>
    <w:rsid w:val="00603507"/>
    <w:rsid w:val="00603637"/>
    <w:rsid w:val="00603E07"/>
    <w:rsid w:val="006043D4"/>
    <w:rsid w:val="00604663"/>
    <w:rsid w:val="00604A0C"/>
    <w:rsid w:val="00604C7B"/>
    <w:rsid w:val="00605399"/>
    <w:rsid w:val="00605700"/>
    <w:rsid w:val="00606806"/>
    <w:rsid w:val="006069AD"/>
    <w:rsid w:val="00607898"/>
    <w:rsid w:val="00607AF8"/>
    <w:rsid w:val="00607D7B"/>
    <w:rsid w:val="00607D80"/>
    <w:rsid w:val="006106C6"/>
    <w:rsid w:val="00611616"/>
    <w:rsid w:val="0061420D"/>
    <w:rsid w:val="0061445A"/>
    <w:rsid w:val="006145EC"/>
    <w:rsid w:val="006161A0"/>
    <w:rsid w:val="0061626C"/>
    <w:rsid w:val="00616F03"/>
    <w:rsid w:val="0061730B"/>
    <w:rsid w:val="0062086A"/>
    <w:rsid w:val="006208E7"/>
    <w:rsid w:val="00620EF0"/>
    <w:rsid w:val="0062364E"/>
    <w:rsid w:val="0062441D"/>
    <w:rsid w:val="00626AE8"/>
    <w:rsid w:val="00630B39"/>
    <w:rsid w:val="00632C53"/>
    <w:rsid w:val="00633D5A"/>
    <w:rsid w:val="00635022"/>
    <w:rsid w:val="00637380"/>
    <w:rsid w:val="00641A34"/>
    <w:rsid w:val="006427BF"/>
    <w:rsid w:val="006436D6"/>
    <w:rsid w:val="0064415F"/>
    <w:rsid w:val="006468FF"/>
    <w:rsid w:val="00647879"/>
    <w:rsid w:val="00651317"/>
    <w:rsid w:val="00652A1E"/>
    <w:rsid w:val="00653B05"/>
    <w:rsid w:val="00653EC3"/>
    <w:rsid w:val="00654D30"/>
    <w:rsid w:val="00655B60"/>
    <w:rsid w:val="00656DC0"/>
    <w:rsid w:val="00657578"/>
    <w:rsid w:val="00657940"/>
    <w:rsid w:val="00661B5B"/>
    <w:rsid w:val="00662D0D"/>
    <w:rsid w:val="00662E10"/>
    <w:rsid w:val="00663259"/>
    <w:rsid w:val="006637D8"/>
    <w:rsid w:val="006639FE"/>
    <w:rsid w:val="006640BC"/>
    <w:rsid w:val="006643C5"/>
    <w:rsid w:val="0066594D"/>
    <w:rsid w:val="00665DB9"/>
    <w:rsid w:val="00666130"/>
    <w:rsid w:val="006667BD"/>
    <w:rsid w:val="00666A04"/>
    <w:rsid w:val="006676B5"/>
    <w:rsid w:val="0066799B"/>
    <w:rsid w:val="00670DAB"/>
    <w:rsid w:val="006727C4"/>
    <w:rsid w:val="006729BC"/>
    <w:rsid w:val="00672F7F"/>
    <w:rsid w:val="00673945"/>
    <w:rsid w:val="00673E6E"/>
    <w:rsid w:val="0067470F"/>
    <w:rsid w:val="00675FFB"/>
    <w:rsid w:val="0067786B"/>
    <w:rsid w:val="00681773"/>
    <w:rsid w:val="00681E95"/>
    <w:rsid w:val="006826E6"/>
    <w:rsid w:val="00682CFD"/>
    <w:rsid w:val="006835CA"/>
    <w:rsid w:val="006842E2"/>
    <w:rsid w:val="006844B2"/>
    <w:rsid w:val="0068468E"/>
    <w:rsid w:val="006850AB"/>
    <w:rsid w:val="00685AB6"/>
    <w:rsid w:val="00686492"/>
    <w:rsid w:val="0068658E"/>
    <w:rsid w:val="006874B3"/>
    <w:rsid w:val="00687ED9"/>
    <w:rsid w:val="0069033D"/>
    <w:rsid w:val="00691716"/>
    <w:rsid w:val="006920BC"/>
    <w:rsid w:val="0069248D"/>
    <w:rsid w:val="00695450"/>
    <w:rsid w:val="006957CB"/>
    <w:rsid w:val="0069606E"/>
    <w:rsid w:val="006961EF"/>
    <w:rsid w:val="00696DD5"/>
    <w:rsid w:val="0069767E"/>
    <w:rsid w:val="00697A96"/>
    <w:rsid w:val="00697D70"/>
    <w:rsid w:val="006A08DA"/>
    <w:rsid w:val="006A0BAB"/>
    <w:rsid w:val="006A0BB8"/>
    <w:rsid w:val="006A116C"/>
    <w:rsid w:val="006A2DC0"/>
    <w:rsid w:val="006A2E5D"/>
    <w:rsid w:val="006A2FA1"/>
    <w:rsid w:val="006A3B9C"/>
    <w:rsid w:val="006A472B"/>
    <w:rsid w:val="006A4CEE"/>
    <w:rsid w:val="006A4F84"/>
    <w:rsid w:val="006A5133"/>
    <w:rsid w:val="006A5140"/>
    <w:rsid w:val="006A5184"/>
    <w:rsid w:val="006A6AB1"/>
    <w:rsid w:val="006A760A"/>
    <w:rsid w:val="006B1194"/>
    <w:rsid w:val="006B17F0"/>
    <w:rsid w:val="006B193B"/>
    <w:rsid w:val="006B1FB8"/>
    <w:rsid w:val="006B2CF6"/>
    <w:rsid w:val="006B324F"/>
    <w:rsid w:val="006B34DF"/>
    <w:rsid w:val="006B4366"/>
    <w:rsid w:val="006B4741"/>
    <w:rsid w:val="006C03DC"/>
    <w:rsid w:val="006C17DA"/>
    <w:rsid w:val="006C29CD"/>
    <w:rsid w:val="006C2F88"/>
    <w:rsid w:val="006C306C"/>
    <w:rsid w:val="006C32C6"/>
    <w:rsid w:val="006C5744"/>
    <w:rsid w:val="006D100F"/>
    <w:rsid w:val="006D1018"/>
    <w:rsid w:val="006D142E"/>
    <w:rsid w:val="006D145D"/>
    <w:rsid w:val="006D3E98"/>
    <w:rsid w:val="006D4E4C"/>
    <w:rsid w:val="006D51F7"/>
    <w:rsid w:val="006D6D86"/>
    <w:rsid w:val="006D6F38"/>
    <w:rsid w:val="006D7C4A"/>
    <w:rsid w:val="006E017D"/>
    <w:rsid w:val="006E118C"/>
    <w:rsid w:val="006E248B"/>
    <w:rsid w:val="006E2C86"/>
    <w:rsid w:val="006E2CFE"/>
    <w:rsid w:val="006E2D9A"/>
    <w:rsid w:val="006E3E14"/>
    <w:rsid w:val="006E447C"/>
    <w:rsid w:val="006E4D73"/>
    <w:rsid w:val="006E5A02"/>
    <w:rsid w:val="006E5B1A"/>
    <w:rsid w:val="006E5F40"/>
    <w:rsid w:val="006E6548"/>
    <w:rsid w:val="006F05E7"/>
    <w:rsid w:val="006F0E3E"/>
    <w:rsid w:val="006F1BD7"/>
    <w:rsid w:val="006F328D"/>
    <w:rsid w:val="006F44F9"/>
    <w:rsid w:val="006F550F"/>
    <w:rsid w:val="006F5A27"/>
    <w:rsid w:val="006F5CBD"/>
    <w:rsid w:val="006F6986"/>
    <w:rsid w:val="007008A3"/>
    <w:rsid w:val="00701B78"/>
    <w:rsid w:val="00702BD7"/>
    <w:rsid w:val="00703ED6"/>
    <w:rsid w:val="0070439F"/>
    <w:rsid w:val="00704CE8"/>
    <w:rsid w:val="00705E3B"/>
    <w:rsid w:val="00707775"/>
    <w:rsid w:val="007078F3"/>
    <w:rsid w:val="00707E7E"/>
    <w:rsid w:val="007115CD"/>
    <w:rsid w:val="007116CB"/>
    <w:rsid w:val="0071190A"/>
    <w:rsid w:val="00711D52"/>
    <w:rsid w:val="00712146"/>
    <w:rsid w:val="00712417"/>
    <w:rsid w:val="00712799"/>
    <w:rsid w:val="007130B9"/>
    <w:rsid w:val="00713308"/>
    <w:rsid w:val="007167B9"/>
    <w:rsid w:val="00716963"/>
    <w:rsid w:val="00720118"/>
    <w:rsid w:val="0072172D"/>
    <w:rsid w:val="00722F40"/>
    <w:rsid w:val="0072518E"/>
    <w:rsid w:val="00725516"/>
    <w:rsid w:val="007259B9"/>
    <w:rsid w:val="007278E0"/>
    <w:rsid w:val="00727ACC"/>
    <w:rsid w:val="007313C7"/>
    <w:rsid w:val="00731C23"/>
    <w:rsid w:val="00732AC0"/>
    <w:rsid w:val="0073320C"/>
    <w:rsid w:val="00733645"/>
    <w:rsid w:val="0073446B"/>
    <w:rsid w:val="00734673"/>
    <w:rsid w:val="00734F68"/>
    <w:rsid w:val="00735BA6"/>
    <w:rsid w:val="00736DAB"/>
    <w:rsid w:val="007376F3"/>
    <w:rsid w:val="00740B2B"/>
    <w:rsid w:val="00740CD2"/>
    <w:rsid w:val="007430EE"/>
    <w:rsid w:val="007434A0"/>
    <w:rsid w:val="007437B0"/>
    <w:rsid w:val="00744336"/>
    <w:rsid w:val="00744864"/>
    <w:rsid w:val="00745296"/>
    <w:rsid w:val="00750574"/>
    <w:rsid w:val="00753930"/>
    <w:rsid w:val="0075518E"/>
    <w:rsid w:val="007551C1"/>
    <w:rsid w:val="007560CD"/>
    <w:rsid w:val="00756E69"/>
    <w:rsid w:val="007578F7"/>
    <w:rsid w:val="00757B99"/>
    <w:rsid w:val="007609E0"/>
    <w:rsid w:val="00760F94"/>
    <w:rsid w:val="00761563"/>
    <w:rsid w:val="0076163C"/>
    <w:rsid w:val="00761C8B"/>
    <w:rsid w:val="00762437"/>
    <w:rsid w:val="00762794"/>
    <w:rsid w:val="007628B4"/>
    <w:rsid w:val="00763711"/>
    <w:rsid w:val="00763DC2"/>
    <w:rsid w:val="00764044"/>
    <w:rsid w:val="0076426E"/>
    <w:rsid w:val="00764DA1"/>
    <w:rsid w:val="00764E4B"/>
    <w:rsid w:val="00765B10"/>
    <w:rsid w:val="00765E6A"/>
    <w:rsid w:val="00766BC2"/>
    <w:rsid w:val="00766D8A"/>
    <w:rsid w:val="0077147E"/>
    <w:rsid w:val="00773272"/>
    <w:rsid w:val="00773627"/>
    <w:rsid w:val="00773653"/>
    <w:rsid w:val="007745C8"/>
    <w:rsid w:val="00774A8F"/>
    <w:rsid w:val="007755B0"/>
    <w:rsid w:val="007758F6"/>
    <w:rsid w:val="007764F7"/>
    <w:rsid w:val="007768B5"/>
    <w:rsid w:val="007768CC"/>
    <w:rsid w:val="00776DEC"/>
    <w:rsid w:val="00780D46"/>
    <w:rsid w:val="00781050"/>
    <w:rsid w:val="00781286"/>
    <w:rsid w:val="00781D4A"/>
    <w:rsid w:val="0078206D"/>
    <w:rsid w:val="00782F19"/>
    <w:rsid w:val="00784CB2"/>
    <w:rsid w:val="00785BDB"/>
    <w:rsid w:val="007860AF"/>
    <w:rsid w:val="00786209"/>
    <w:rsid w:val="007865F0"/>
    <w:rsid w:val="00786758"/>
    <w:rsid w:val="007868E6"/>
    <w:rsid w:val="00792014"/>
    <w:rsid w:val="00792AF4"/>
    <w:rsid w:val="00793C0C"/>
    <w:rsid w:val="0079468D"/>
    <w:rsid w:val="007977B2"/>
    <w:rsid w:val="007A007B"/>
    <w:rsid w:val="007A05FC"/>
    <w:rsid w:val="007A194C"/>
    <w:rsid w:val="007A1F4D"/>
    <w:rsid w:val="007A2045"/>
    <w:rsid w:val="007A25CE"/>
    <w:rsid w:val="007A2B31"/>
    <w:rsid w:val="007A2FFE"/>
    <w:rsid w:val="007A31C0"/>
    <w:rsid w:val="007A4493"/>
    <w:rsid w:val="007A4814"/>
    <w:rsid w:val="007A5304"/>
    <w:rsid w:val="007A55FA"/>
    <w:rsid w:val="007A562D"/>
    <w:rsid w:val="007A63C0"/>
    <w:rsid w:val="007A6507"/>
    <w:rsid w:val="007A7DDA"/>
    <w:rsid w:val="007B1175"/>
    <w:rsid w:val="007B167A"/>
    <w:rsid w:val="007B1880"/>
    <w:rsid w:val="007B1C69"/>
    <w:rsid w:val="007B1F9F"/>
    <w:rsid w:val="007B333D"/>
    <w:rsid w:val="007B3DBF"/>
    <w:rsid w:val="007B533F"/>
    <w:rsid w:val="007B5538"/>
    <w:rsid w:val="007B746E"/>
    <w:rsid w:val="007B7479"/>
    <w:rsid w:val="007C0A7E"/>
    <w:rsid w:val="007C0D18"/>
    <w:rsid w:val="007C11C4"/>
    <w:rsid w:val="007C1CD9"/>
    <w:rsid w:val="007C258E"/>
    <w:rsid w:val="007C3E4E"/>
    <w:rsid w:val="007C4B0D"/>
    <w:rsid w:val="007C4F60"/>
    <w:rsid w:val="007C593F"/>
    <w:rsid w:val="007C5F48"/>
    <w:rsid w:val="007C6F0B"/>
    <w:rsid w:val="007C710E"/>
    <w:rsid w:val="007C7B95"/>
    <w:rsid w:val="007D09D9"/>
    <w:rsid w:val="007D168D"/>
    <w:rsid w:val="007D22D2"/>
    <w:rsid w:val="007D3ADC"/>
    <w:rsid w:val="007D4E3D"/>
    <w:rsid w:val="007D52CA"/>
    <w:rsid w:val="007D5A22"/>
    <w:rsid w:val="007D632C"/>
    <w:rsid w:val="007D6DB7"/>
    <w:rsid w:val="007D70BC"/>
    <w:rsid w:val="007D7F71"/>
    <w:rsid w:val="007E0150"/>
    <w:rsid w:val="007E0E3F"/>
    <w:rsid w:val="007E1566"/>
    <w:rsid w:val="007E3CBC"/>
    <w:rsid w:val="007E446A"/>
    <w:rsid w:val="007E4B76"/>
    <w:rsid w:val="007E5283"/>
    <w:rsid w:val="007E54CB"/>
    <w:rsid w:val="007E5ADC"/>
    <w:rsid w:val="007E62EA"/>
    <w:rsid w:val="007E6658"/>
    <w:rsid w:val="007E7AA0"/>
    <w:rsid w:val="007F25CC"/>
    <w:rsid w:val="007F2982"/>
    <w:rsid w:val="007F2DFC"/>
    <w:rsid w:val="007F39BD"/>
    <w:rsid w:val="007F46B5"/>
    <w:rsid w:val="007F4D1C"/>
    <w:rsid w:val="007F4EA2"/>
    <w:rsid w:val="007F7A6F"/>
    <w:rsid w:val="00801B9A"/>
    <w:rsid w:val="0080200D"/>
    <w:rsid w:val="00802851"/>
    <w:rsid w:val="00802905"/>
    <w:rsid w:val="00802C45"/>
    <w:rsid w:val="008041AE"/>
    <w:rsid w:val="00805486"/>
    <w:rsid w:val="00805D97"/>
    <w:rsid w:val="0080681B"/>
    <w:rsid w:val="00807B01"/>
    <w:rsid w:val="00807D09"/>
    <w:rsid w:val="008105EF"/>
    <w:rsid w:val="00811C84"/>
    <w:rsid w:val="00811E7F"/>
    <w:rsid w:val="00812038"/>
    <w:rsid w:val="008131B4"/>
    <w:rsid w:val="008131D2"/>
    <w:rsid w:val="008132BD"/>
    <w:rsid w:val="0081347C"/>
    <w:rsid w:val="00813579"/>
    <w:rsid w:val="00816CA0"/>
    <w:rsid w:val="008171B7"/>
    <w:rsid w:val="00817911"/>
    <w:rsid w:val="00820BFE"/>
    <w:rsid w:val="00823E03"/>
    <w:rsid w:val="0082446A"/>
    <w:rsid w:val="008244DE"/>
    <w:rsid w:val="008249EE"/>
    <w:rsid w:val="00824FA2"/>
    <w:rsid w:val="008251DF"/>
    <w:rsid w:val="00826E49"/>
    <w:rsid w:val="008274D8"/>
    <w:rsid w:val="00827790"/>
    <w:rsid w:val="00827A54"/>
    <w:rsid w:val="00827C7F"/>
    <w:rsid w:val="00827CAA"/>
    <w:rsid w:val="00833E96"/>
    <w:rsid w:val="00835C37"/>
    <w:rsid w:val="00835EF0"/>
    <w:rsid w:val="00842998"/>
    <w:rsid w:val="00842FA8"/>
    <w:rsid w:val="00843834"/>
    <w:rsid w:val="00843DE0"/>
    <w:rsid w:val="00844B5E"/>
    <w:rsid w:val="0084561A"/>
    <w:rsid w:val="00846562"/>
    <w:rsid w:val="00846722"/>
    <w:rsid w:val="008473AC"/>
    <w:rsid w:val="00847A44"/>
    <w:rsid w:val="00847AC5"/>
    <w:rsid w:val="00850C0B"/>
    <w:rsid w:val="008513BA"/>
    <w:rsid w:val="00851A05"/>
    <w:rsid w:val="00853124"/>
    <w:rsid w:val="00853319"/>
    <w:rsid w:val="00853B86"/>
    <w:rsid w:val="00855BF3"/>
    <w:rsid w:val="008567B6"/>
    <w:rsid w:val="00856E66"/>
    <w:rsid w:val="00856E9B"/>
    <w:rsid w:val="00856ED6"/>
    <w:rsid w:val="00857D7A"/>
    <w:rsid w:val="0086041D"/>
    <w:rsid w:val="008615DC"/>
    <w:rsid w:val="008617C0"/>
    <w:rsid w:val="0086197D"/>
    <w:rsid w:val="00861A3C"/>
    <w:rsid w:val="0086267D"/>
    <w:rsid w:val="00862746"/>
    <w:rsid w:val="008635B0"/>
    <w:rsid w:val="00863E9C"/>
    <w:rsid w:val="008646E8"/>
    <w:rsid w:val="00864E31"/>
    <w:rsid w:val="00865C52"/>
    <w:rsid w:val="0086673C"/>
    <w:rsid w:val="008672E8"/>
    <w:rsid w:val="00870C9B"/>
    <w:rsid w:val="0087176F"/>
    <w:rsid w:val="00871CED"/>
    <w:rsid w:val="00872528"/>
    <w:rsid w:val="00872D7A"/>
    <w:rsid w:val="00873948"/>
    <w:rsid w:val="00873D83"/>
    <w:rsid w:val="00874013"/>
    <w:rsid w:val="00876780"/>
    <w:rsid w:val="00876981"/>
    <w:rsid w:val="00876DA4"/>
    <w:rsid w:val="00877FEC"/>
    <w:rsid w:val="0088076F"/>
    <w:rsid w:val="0088100B"/>
    <w:rsid w:val="00882132"/>
    <w:rsid w:val="0088238B"/>
    <w:rsid w:val="00882F4A"/>
    <w:rsid w:val="0088356F"/>
    <w:rsid w:val="008842E1"/>
    <w:rsid w:val="008848A9"/>
    <w:rsid w:val="00884BC1"/>
    <w:rsid w:val="00884C2C"/>
    <w:rsid w:val="00887216"/>
    <w:rsid w:val="00887EB0"/>
    <w:rsid w:val="00890184"/>
    <w:rsid w:val="008905AC"/>
    <w:rsid w:val="00890611"/>
    <w:rsid w:val="00890AC5"/>
    <w:rsid w:val="00893172"/>
    <w:rsid w:val="008932F0"/>
    <w:rsid w:val="008944FB"/>
    <w:rsid w:val="008946BE"/>
    <w:rsid w:val="00896136"/>
    <w:rsid w:val="00896307"/>
    <w:rsid w:val="00896996"/>
    <w:rsid w:val="008971E3"/>
    <w:rsid w:val="00897224"/>
    <w:rsid w:val="008A0147"/>
    <w:rsid w:val="008A33C5"/>
    <w:rsid w:val="008A38BF"/>
    <w:rsid w:val="008A398F"/>
    <w:rsid w:val="008A42F3"/>
    <w:rsid w:val="008A6EEB"/>
    <w:rsid w:val="008A7101"/>
    <w:rsid w:val="008A7187"/>
    <w:rsid w:val="008A7A59"/>
    <w:rsid w:val="008B0195"/>
    <w:rsid w:val="008B2223"/>
    <w:rsid w:val="008B272E"/>
    <w:rsid w:val="008B30A8"/>
    <w:rsid w:val="008B3291"/>
    <w:rsid w:val="008B3520"/>
    <w:rsid w:val="008B48FC"/>
    <w:rsid w:val="008B4E2A"/>
    <w:rsid w:val="008B4F94"/>
    <w:rsid w:val="008B68F7"/>
    <w:rsid w:val="008B6C4C"/>
    <w:rsid w:val="008B6DAC"/>
    <w:rsid w:val="008B6F8A"/>
    <w:rsid w:val="008B7089"/>
    <w:rsid w:val="008C2F3C"/>
    <w:rsid w:val="008C2FBE"/>
    <w:rsid w:val="008C32DC"/>
    <w:rsid w:val="008C4F9C"/>
    <w:rsid w:val="008C5E26"/>
    <w:rsid w:val="008C612A"/>
    <w:rsid w:val="008C6435"/>
    <w:rsid w:val="008C69F0"/>
    <w:rsid w:val="008C74DF"/>
    <w:rsid w:val="008D14A1"/>
    <w:rsid w:val="008D1826"/>
    <w:rsid w:val="008D2615"/>
    <w:rsid w:val="008D2EC5"/>
    <w:rsid w:val="008D2F05"/>
    <w:rsid w:val="008D2FE7"/>
    <w:rsid w:val="008D366E"/>
    <w:rsid w:val="008D3844"/>
    <w:rsid w:val="008D3B1A"/>
    <w:rsid w:val="008D4580"/>
    <w:rsid w:val="008D48A0"/>
    <w:rsid w:val="008D4B45"/>
    <w:rsid w:val="008D4BA2"/>
    <w:rsid w:val="008D5B90"/>
    <w:rsid w:val="008D73D3"/>
    <w:rsid w:val="008D7451"/>
    <w:rsid w:val="008D7CC5"/>
    <w:rsid w:val="008E0F8E"/>
    <w:rsid w:val="008E30A1"/>
    <w:rsid w:val="008E326C"/>
    <w:rsid w:val="008E34EC"/>
    <w:rsid w:val="008E351B"/>
    <w:rsid w:val="008E4678"/>
    <w:rsid w:val="008E50B8"/>
    <w:rsid w:val="008E5A46"/>
    <w:rsid w:val="008E5FDB"/>
    <w:rsid w:val="008E6433"/>
    <w:rsid w:val="008E6753"/>
    <w:rsid w:val="008E6EDE"/>
    <w:rsid w:val="008E7EA8"/>
    <w:rsid w:val="008F0983"/>
    <w:rsid w:val="008F0E52"/>
    <w:rsid w:val="008F1A1B"/>
    <w:rsid w:val="008F348F"/>
    <w:rsid w:val="008F4134"/>
    <w:rsid w:val="008F4965"/>
    <w:rsid w:val="008F4A0C"/>
    <w:rsid w:val="008F4B31"/>
    <w:rsid w:val="008F571F"/>
    <w:rsid w:val="008F58DB"/>
    <w:rsid w:val="008F62A7"/>
    <w:rsid w:val="008F7135"/>
    <w:rsid w:val="008F73D7"/>
    <w:rsid w:val="009041AC"/>
    <w:rsid w:val="0090454C"/>
    <w:rsid w:val="009069BB"/>
    <w:rsid w:val="00907204"/>
    <w:rsid w:val="009101DB"/>
    <w:rsid w:val="00910B02"/>
    <w:rsid w:val="00911030"/>
    <w:rsid w:val="0091120A"/>
    <w:rsid w:val="00911694"/>
    <w:rsid w:val="00911E01"/>
    <w:rsid w:val="00911E65"/>
    <w:rsid w:val="00912410"/>
    <w:rsid w:val="009125E1"/>
    <w:rsid w:val="00914E88"/>
    <w:rsid w:val="00915523"/>
    <w:rsid w:val="009156EF"/>
    <w:rsid w:val="0091573A"/>
    <w:rsid w:val="00916216"/>
    <w:rsid w:val="0091625D"/>
    <w:rsid w:val="00916838"/>
    <w:rsid w:val="00916AEA"/>
    <w:rsid w:val="00916F6A"/>
    <w:rsid w:val="00920151"/>
    <w:rsid w:val="009207DF"/>
    <w:rsid w:val="009208D8"/>
    <w:rsid w:val="00922D3D"/>
    <w:rsid w:val="00923446"/>
    <w:rsid w:val="009235C1"/>
    <w:rsid w:val="0092400E"/>
    <w:rsid w:val="009258EB"/>
    <w:rsid w:val="009307DD"/>
    <w:rsid w:val="0093098C"/>
    <w:rsid w:val="0093126B"/>
    <w:rsid w:val="00933203"/>
    <w:rsid w:val="0093462D"/>
    <w:rsid w:val="00934ADA"/>
    <w:rsid w:val="00935BDD"/>
    <w:rsid w:val="00936DAA"/>
    <w:rsid w:val="009373B3"/>
    <w:rsid w:val="009378ED"/>
    <w:rsid w:val="00940934"/>
    <w:rsid w:val="00941176"/>
    <w:rsid w:val="0094389C"/>
    <w:rsid w:val="00944AD2"/>
    <w:rsid w:val="00944E97"/>
    <w:rsid w:val="00947D33"/>
    <w:rsid w:val="00950896"/>
    <w:rsid w:val="0095089E"/>
    <w:rsid w:val="00950D29"/>
    <w:rsid w:val="0095123F"/>
    <w:rsid w:val="009514AD"/>
    <w:rsid w:val="009525E6"/>
    <w:rsid w:val="00952E78"/>
    <w:rsid w:val="00953737"/>
    <w:rsid w:val="0095413D"/>
    <w:rsid w:val="00954CC2"/>
    <w:rsid w:val="00955058"/>
    <w:rsid w:val="0095520E"/>
    <w:rsid w:val="0095599E"/>
    <w:rsid w:val="00956083"/>
    <w:rsid w:val="009561E3"/>
    <w:rsid w:val="009563D9"/>
    <w:rsid w:val="00957EB3"/>
    <w:rsid w:val="0096090F"/>
    <w:rsid w:val="0096179B"/>
    <w:rsid w:val="0096183D"/>
    <w:rsid w:val="00961A74"/>
    <w:rsid w:val="00961BAA"/>
    <w:rsid w:val="00961E7A"/>
    <w:rsid w:val="00962360"/>
    <w:rsid w:val="00962AA3"/>
    <w:rsid w:val="00963E58"/>
    <w:rsid w:val="00964A8D"/>
    <w:rsid w:val="00964B54"/>
    <w:rsid w:val="009652FB"/>
    <w:rsid w:val="0096575B"/>
    <w:rsid w:val="009664F9"/>
    <w:rsid w:val="0096741F"/>
    <w:rsid w:val="0097054A"/>
    <w:rsid w:val="00970FDE"/>
    <w:rsid w:val="009712E9"/>
    <w:rsid w:val="0097179F"/>
    <w:rsid w:val="00971B04"/>
    <w:rsid w:val="00972D35"/>
    <w:rsid w:val="0097384E"/>
    <w:rsid w:val="0097424C"/>
    <w:rsid w:val="0097666D"/>
    <w:rsid w:val="00976875"/>
    <w:rsid w:val="0097687A"/>
    <w:rsid w:val="009772BC"/>
    <w:rsid w:val="00981304"/>
    <w:rsid w:val="00981322"/>
    <w:rsid w:val="00981928"/>
    <w:rsid w:val="00981DDA"/>
    <w:rsid w:val="009857F3"/>
    <w:rsid w:val="009865FB"/>
    <w:rsid w:val="0098786D"/>
    <w:rsid w:val="00987C85"/>
    <w:rsid w:val="00990081"/>
    <w:rsid w:val="00991D97"/>
    <w:rsid w:val="00992ED8"/>
    <w:rsid w:val="00994211"/>
    <w:rsid w:val="00994B15"/>
    <w:rsid w:val="00996DF0"/>
    <w:rsid w:val="00996E5E"/>
    <w:rsid w:val="009974F7"/>
    <w:rsid w:val="009A042E"/>
    <w:rsid w:val="009A06CA"/>
    <w:rsid w:val="009A1386"/>
    <w:rsid w:val="009A246F"/>
    <w:rsid w:val="009A29E0"/>
    <w:rsid w:val="009A3BA6"/>
    <w:rsid w:val="009A52FE"/>
    <w:rsid w:val="009A54ED"/>
    <w:rsid w:val="009A61A8"/>
    <w:rsid w:val="009A6423"/>
    <w:rsid w:val="009A6B61"/>
    <w:rsid w:val="009A7744"/>
    <w:rsid w:val="009B1DF3"/>
    <w:rsid w:val="009B2746"/>
    <w:rsid w:val="009B4C3D"/>
    <w:rsid w:val="009B567B"/>
    <w:rsid w:val="009B624D"/>
    <w:rsid w:val="009B6ABD"/>
    <w:rsid w:val="009B7AC0"/>
    <w:rsid w:val="009B7C22"/>
    <w:rsid w:val="009C10F3"/>
    <w:rsid w:val="009C196C"/>
    <w:rsid w:val="009C3017"/>
    <w:rsid w:val="009C3295"/>
    <w:rsid w:val="009C45A3"/>
    <w:rsid w:val="009C5836"/>
    <w:rsid w:val="009C5E5A"/>
    <w:rsid w:val="009C6EDA"/>
    <w:rsid w:val="009C7A50"/>
    <w:rsid w:val="009D16C9"/>
    <w:rsid w:val="009D2CFB"/>
    <w:rsid w:val="009D3210"/>
    <w:rsid w:val="009D3550"/>
    <w:rsid w:val="009D38E1"/>
    <w:rsid w:val="009D4023"/>
    <w:rsid w:val="009D7005"/>
    <w:rsid w:val="009D70AF"/>
    <w:rsid w:val="009E0003"/>
    <w:rsid w:val="009E0E7E"/>
    <w:rsid w:val="009E222D"/>
    <w:rsid w:val="009E26D2"/>
    <w:rsid w:val="009E3057"/>
    <w:rsid w:val="009E4179"/>
    <w:rsid w:val="009E66A9"/>
    <w:rsid w:val="009F0B7D"/>
    <w:rsid w:val="009F0E44"/>
    <w:rsid w:val="009F12EC"/>
    <w:rsid w:val="009F1A3B"/>
    <w:rsid w:val="009F1BA1"/>
    <w:rsid w:val="009F22D3"/>
    <w:rsid w:val="009F24C9"/>
    <w:rsid w:val="009F2BCF"/>
    <w:rsid w:val="009F3B0F"/>
    <w:rsid w:val="009F47C7"/>
    <w:rsid w:val="009F5370"/>
    <w:rsid w:val="009F5483"/>
    <w:rsid w:val="00A002CA"/>
    <w:rsid w:val="00A0177C"/>
    <w:rsid w:val="00A01ABF"/>
    <w:rsid w:val="00A0271F"/>
    <w:rsid w:val="00A02AD6"/>
    <w:rsid w:val="00A048E0"/>
    <w:rsid w:val="00A04B44"/>
    <w:rsid w:val="00A050D4"/>
    <w:rsid w:val="00A0537D"/>
    <w:rsid w:val="00A06319"/>
    <w:rsid w:val="00A06AD1"/>
    <w:rsid w:val="00A07234"/>
    <w:rsid w:val="00A07CDF"/>
    <w:rsid w:val="00A10F23"/>
    <w:rsid w:val="00A11BB3"/>
    <w:rsid w:val="00A11E31"/>
    <w:rsid w:val="00A122CA"/>
    <w:rsid w:val="00A1255E"/>
    <w:rsid w:val="00A12A0C"/>
    <w:rsid w:val="00A13312"/>
    <w:rsid w:val="00A1401D"/>
    <w:rsid w:val="00A15D55"/>
    <w:rsid w:val="00A2003D"/>
    <w:rsid w:val="00A22272"/>
    <w:rsid w:val="00A2241C"/>
    <w:rsid w:val="00A238F1"/>
    <w:rsid w:val="00A26006"/>
    <w:rsid w:val="00A26954"/>
    <w:rsid w:val="00A26E96"/>
    <w:rsid w:val="00A26EDD"/>
    <w:rsid w:val="00A30040"/>
    <w:rsid w:val="00A3077D"/>
    <w:rsid w:val="00A31349"/>
    <w:rsid w:val="00A31B02"/>
    <w:rsid w:val="00A32B48"/>
    <w:rsid w:val="00A332C7"/>
    <w:rsid w:val="00A3421D"/>
    <w:rsid w:val="00A3422C"/>
    <w:rsid w:val="00A3541D"/>
    <w:rsid w:val="00A35678"/>
    <w:rsid w:val="00A35C0A"/>
    <w:rsid w:val="00A40849"/>
    <w:rsid w:val="00A40AC4"/>
    <w:rsid w:val="00A41729"/>
    <w:rsid w:val="00A42232"/>
    <w:rsid w:val="00A42754"/>
    <w:rsid w:val="00A44290"/>
    <w:rsid w:val="00A45E03"/>
    <w:rsid w:val="00A46992"/>
    <w:rsid w:val="00A46DF9"/>
    <w:rsid w:val="00A509E0"/>
    <w:rsid w:val="00A51244"/>
    <w:rsid w:val="00A5222B"/>
    <w:rsid w:val="00A5275F"/>
    <w:rsid w:val="00A52A92"/>
    <w:rsid w:val="00A52C00"/>
    <w:rsid w:val="00A55FAF"/>
    <w:rsid w:val="00A5647C"/>
    <w:rsid w:val="00A57A9B"/>
    <w:rsid w:val="00A603FA"/>
    <w:rsid w:val="00A60D58"/>
    <w:rsid w:val="00A61B02"/>
    <w:rsid w:val="00A633B9"/>
    <w:rsid w:val="00A63503"/>
    <w:rsid w:val="00A6511A"/>
    <w:rsid w:val="00A65219"/>
    <w:rsid w:val="00A66611"/>
    <w:rsid w:val="00A675C3"/>
    <w:rsid w:val="00A67745"/>
    <w:rsid w:val="00A67D91"/>
    <w:rsid w:val="00A705E8"/>
    <w:rsid w:val="00A71116"/>
    <w:rsid w:val="00A72544"/>
    <w:rsid w:val="00A73670"/>
    <w:rsid w:val="00A750FC"/>
    <w:rsid w:val="00A779D5"/>
    <w:rsid w:val="00A77CCF"/>
    <w:rsid w:val="00A77DEF"/>
    <w:rsid w:val="00A81922"/>
    <w:rsid w:val="00A8392E"/>
    <w:rsid w:val="00A84078"/>
    <w:rsid w:val="00A84C30"/>
    <w:rsid w:val="00A85795"/>
    <w:rsid w:val="00A85CB3"/>
    <w:rsid w:val="00A863B6"/>
    <w:rsid w:val="00A86C49"/>
    <w:rsid w:val="00A87E2B"/>
    <w:rsid w:val="00A87FBA"/>
    <w:rsid w:val="00A906C1"/>
    <w:rsid w:val="00A91E90"/>
    <w:rsid w:val="00A92205"/>
    <w:rsid w:val="00A934BD"/>
    <w:rsid w:val="00A949E7"/>
    <w:rsid w:val="00A95206"/>
    <w:rsid w:val="00A956FD"/>
    <w:rsid w:val="00A95EEB"/>
    <w:rsid w:val="00A96DBC"/>
    <w:rsid w:val="00A9736E"/>
    <w:rsid w:val="00A9788A"/>
    <w:rsid w:val="00A97FB7"/>
    <w:rsid w:val="00AA0062"/>
    <w:rsid w:val="00AA1B57"/>
    <w:rsid w:val="00AA1D47"/>
    <w:rsid w:val="00AA36A8"/>
    <w:rsid w:val="00AA44E8"/>
    <w:rsid w:val="00AA46B5"/>
    <w:rsid w:val="00AA4A6B"/>
    <w:rsid w:val="00AA5C9C"/>
    <w:rsid w:val="00AA5FF9"/>
    <w:rsid w:val="00AA6B63"/>
    <w:rsid w:val="00AB0FC6"/>
    <w:rsid w:val="00AB1A51"/>
    <w:rsid w:val="00AB25A9"/>
    <w:rsid w:val="00AB2C62"/>
    <w:rsid w:val="00AB39E0"/>
    <w:rsid w:val="00AB4E02"/>
    <w:rsid w:val="00AB53E9"/>
    <w:rsid w:val="00AB5944"/>
    <w:rsid w:val="00AB7595"/>
    <w:rsid w:val="00AC168A"/>
    <w:rsid w:val="00AC1843"/>
    <w:rsid w:val="00AC194E"/>
    <w:rsid w:val="00AC20D2"/>
    <w:rsid w:val="00AC3E65"/>
    <w:rsid w:val="00AC4875"/>
    <w:rsid w:val="00AC48E8"/>
    <w:rsid w:val="00AC4F79"/>
    <w:rsid w:val="00AC60E2"/>
    <w:rsid w:val="00AD0A62"/>
    <w:rsid w:val="00AD0FCD"/>
    <w:rsid w:val="00AD27F0"/>
    <w:rsid w:val="00AD2F83"/>
    <w:rsid w:val="00AD3526"/>
    <w:rsid w:val="00AD370B"/>
    <w:rsid w:val="00AD3C13"/>
    <w:rsid w:val="00AD40F0"/>
    <w:rsid w:val="00AD4F07"/>
    <w:rsid w:val="00AD5402"/>
    <w:rsid w:val="00AD560A"/>
    <w:rsid w:val="00AE05ED"/>
    <w:rsid w:val="00AE07F0"/>
    <w:rsid w:val="00AE1263"/>
    <w:rsid w:val="00AE1AA5"/>
    <w:rsid w:val="00AE1C08"/>
    <w:rsid w:val="00AE3468"/>
    <w:rsid w:val="00AE3A8B"/>
    <w:rsid w:val="00AE4973"/>
    <w:rsid w:val="00AE5EC6"/>
    <w:rsid w:val="00AE6681"/>
    <w:rsid w:val="00AE720D"/>
    <w:rsid w:val="00AE771D"/>
    <w:rsid w:val="00AF023A"/>
    <w:rsid w:val="00AF2298"/>
    <w:rsid w:val="00AF2BBD"/>
    <w:rsid w:val="00AF3B85"/>
    <w:rsid w:val="00AF476B"/>
    <w:rsid w:val="00AF47FC"/>
    <w:rsid w:val="00AF5593"/>
    <w:rsid w:val="00AF6AAE"/>
    <w:rsid w:val="00AF6EEA"/>
    <w:rsid w:val="00AF7B47"/>
    <w:rsid w:val="00AF7FE9"/>
    <w:rsid w:val="00B01999"/>
    <w:rsid w:val="00B01AA9"/>
    <w:rsid w:val="00B03320"/>
    <w:rsid w:val="00B03618"/>
    <w:rsid w:val="00B03E21"/>
    <w:rsid w:val="00B05778"/>
    <w:rsid w:val="00B05ADD"/>
    <w:rsid w:val="00B068D0"/>
    <w:rsid w:val="00B07585"/>
    <w:rsid w:val="00B10CAD"/>
    <w:rsid w:val="00B120EB"/>
    <w:rsid w:val="00B12391"/>
    <w:rsid w:val="00B13001"/>
    <w:rsid w:val="00B13A0C"/>
    <w:rsid w:val="00B15F0E"/>
    <w:rsid w:val="00B163EC"/>
    <w:rsid w:val="00B1649F"/>
    <w:rsid w:val="00B16DAF"/>
    <w:rsid w:val="00B1715A"/>
    <w:rsid w:val="00B17CAF"/>
    <w:rsid w:val="00B21E89"/>
    <w:rsid w:val="00B22272"/>
    <w:rsid w:val="00B2291F"/>
    <w:rsid w:val="00B2395B"/>
    <w:rsid w:val="00B23AD2"/>
    <w:rsid w:val="00B2401C"/>
    <w:rsid w:val="00B25CAB"/>
    <w:rsid w:val="00B25DFD"/>
    <w:rsid w:val="00B26350"/>
    <w:rsid w:val="00B276AE"/>
    <w:rsid w:val="00B30292"/>
    <w:rsid w:val="00B308E9"/>
    <w:rsid w:val="00B308F8"/>
    <w:rsid w:val="00B30911"/>
    <w:rsid w:val="00B31100"/>
    <w:rsid w:val="00B32019"/>
    <w:rsid w:val="00B324DA"/>
    <w:rsid w:val="00B32AE2"/>
    <w:rsid w:val="00B33075"/>
    <w:rsid w:val="00B34588"/>
    <w:rsid w:val="00B34A65"/>
    <w:rsid w:val="00B35216"/>
    <w:rsid w:val="00B3545D"/>
    <w:rsid w:val="00B35BB0"/>
    <w:rsid w:val="00B3790A"/>
    <w:rsid w:val="00B37B98"/>
    <w:rsid w:val="00B37C3C"/>
    <w:rsid w:val="00B40E98"/>
    <w:rsid w:val="00B41343"/>
    <w:rsid w:val="00B43CBD"/>
    <w:rsid w:val="00B44C81"/>
    <w:rsid w:val="00B45A70"/>
    <w:rsid w:val="00B4733D"/>
    <w:rsid w:val="00B51A7C"/>
    <w:rsid w:val="00B51F16"/>
    <w:rsid w:val="00B531AE"/>
    <w:rsid w:val="00B5485B"/>
    <w:rsid w:val="00B556B2"/>
    <w:rsid w:val="00B56AD2"/>
    <w:rsid w:val="00B6048D"/>
    <w:rsid w:val="00B60868"/>
    <w:rsid w:val="00B609CD"/>
    <w:rsid w:val="00B60F44"/>
    <w:rsid w:val="00B61E73"/>
    <w:rsid w:val="00B62050"/>
    <w:rsid w:val="00B639B8"/>
    <w:rsid w:val="00B6500D"/>
    <w:rsid w:val="00B65108"/>
    <w:rsid w:val="00B67F63"/>
    <w:rsid w:val="00B7022C"/>
    <w:rsid w:val="00B70DED"/>
    <w:rsid w:val="00B75B00"/>
    <w:rsid w:val="00B76595"/>
    <w:rsid w:val="00B76ACB"/>
    <w:rsid w:val="00B7756B"/>
    <w:rsid w:val="00B7778E"/>
    <w:rsid w:val="00B77E62"/>
    <w:rsid w:val="00B80B51"/>
    <w:rsid w:val="00B82A89"/>
    <w:rsid w:val="00B82BBE"/>
    <w:rsid w:val="00B83559"/>
    <w:rsid w:val="00B83770"/>
    <w:rsid w:val="00B848BC"/>
    <w:rsid w:val="00B862F7"/>
    <w:rsid w:val="00B866CA"/>
    <w:rsid w:val="00B86DF6"/>
    <w:rsid w:val="00B87849"/>
    <w:rsid w:val="00B87996"/>
    <w:rsid w:val="00B87E4E"/>
    <w:rsid w:val="00B87F90"/>
    <w:rsid w:val="00B9012E"/>
    <w:rsid w:val="00B908A5"/>
    <w:rsid w:val="00B90901"/>
    <w:rsid w:val="00B920C2"/>
    <w:rsid w:val="00B93269"/>
    <w:rsid w:val="00B93354"/>
    <w:rsid w:val="00B946D1"/>
    <w:rsid w:val="00B94C5E"/>
    <w:rsid w:val="00B96BF1"/>
    <w:rsid w:val="00BA2643"/>
    <w:rsid w:val="00BA2D41"/>
    <w:rsid w:val="00BA45B6"/>
    <w:rsid w:val="00BA4F2C"/>
    <w:rsid w:val="00BA533B"/>
    <w:rsid w:val="00BA5AA5"/>
    <w:rsid w:val="00BA6346"/>
    <w:rsid w:val="00BA6752"/>
    <w:rsid w:val="00BA74F6"/>
    <w:rsid w:val="00BB036A"/>
    <w:rsid w:val="00BB0466"/>
    <w:rsid w:val="00BB175B"/>
    <w:rsid w:val="00BB30F1"/>
    <w:rsid w:val="00BB37A5"/>
    <w:rsid w:val="00BB57C0"/>
    <w:rsid w:val="00BB60C5"/>
    <w:rsid w:val="00BB72F8"/>
    <w:rsid w:val="00BB793E"/>
    <w:rsid w:val="00BB7FFE"/>
    <w:rsid w:val="00BC0B86"/>
    <w:rsid w:val="00BC1453"/>
    <w:rsid w:val="00BC3D9E"/>
    <w:rsid w:val="00BC4386"/>
    <w:rsid w:val="00BC43A5"/>
    <w:rsid w:val="00BC4900"/>
    <w:rsid w:val="00BC4931"/>
    <w:rsid w:val="00BC5BD1"/>
    <w:rsid w:val="00BC6576"/>
    <w:rsid w:val="00BC6A1E"/>
    <w:rsid w:val="00BC6C2F"/>
    <w:rsid w:val="00BD0096"/>
    <w:rsid w:val="00BD01BF"/>
    <w:rsid w:val="00BD0A77"/>
    <w:rsid w:val="00BD0EAF"/>
    <w:rsid w:val="00BD103E"/>
    <w:rsid w:val="00BD1C25"/>
    <w:rsid w:val="00BD2C22"/>
    <w:rsid w:val="00BD32DC"/>
    <w:rsid w:val="00BD3705"/>
    <w:rsid w:val="00BD3E87"/>
    <w:rsid w:val="00BD40BE"/>
    <w:rsid w:val="00BD4631"/>
    <w:rsid w:val="00BD543B"/>
    <w:rsid w:val="00BD5AFA"/>
    <w:rsid w:val="00BD5B50"/>
    <w:rsid w:val="00BD5EC1"/>
    <w:rsid w:val="00BE0622"/>
    <w:rsid w:val="00BE0E3A"/>
    <w:rsid w:val="00BE1A68"/>
    <w:rsid w:val="00BE2227"/>
    <w:rsid w:val="00BE24BF"/>
    <w:rsid w:val="00BE37C1"/>
    <w:rsid w:val="00BE3AB8"/>
    <w:rsid w:val="00BE3B19"/>
    <w:rsid w:val="00BE45A6"/>
    <w:rsid w:val="00BE5560"/>
    <w:rsid w:val="00BE5BC4"/>
    <w:rsid w:val="00BE6254"/>
    <w:rsid w:val="00BE66E8"/>
    <w:rsid w:val="00BE6ADE"/>
    <w:rsid w:val="00BE78DA"/>
    <w:rsid w:val="00BF1180"/>
    <w:rsid w:val="00BF156B"/>
    <w:rsid w:val="00BF16E7"/>
    <w:rsid w:val="00BF1ADE"/>
    <w:rsid w:val="00BF2AD9"/>
    <w:rsid w:val="00BF2B9C"/>
    <w:rsid w:val="00BF2D5F"/>
    <w:rsid w:val="00BF4144"/>
    <w:rsid w:val="00BF42F1"/>
    <w:rsid w:val="00BF47DA"/>
    <w:rsid w:val="00BF5224"/>
    <w:rsid w:val="00BF6789"/>
    <w:rsid w:val="00BF6CEE"/>
    <w:rsid w:val="00BF7499"/>
    <w:rsid w:val="00C0214A"/>
    <w:rsid w:val="00C021B5"/>
    <w:rsid w:val="00C036AB"/>
    <w:rsid w:val="00C04146"/>
    <w:rsid w:val="00C04EF0"/>
    <w:rsid w:val="00C0548E"/>
    <w:rsid w:val="00C05726"/>
    <w:rsid w:val="00C05FCD"/>
    <w:rsid w:val="00C064A7"/>
    <w:rsid w:val="00C10439"/>
    <w:rsid w:val="00C126B4"/>
    <w:rsid w:val="00C1391C"/>
    <w:rsid w:val="00C14BC6"/>
    <w:rsid w:val="00C14C5D"/>
    <w:rsid w:val="00C1510F"/>
    <w:rsid w:val="00C15E16"/>
    <w:rsid w:val="00C172E7"/>
    <w:rsid w:val="00C17C5F"/>
    <w:rsid w:val="00C17D12"/>
    <w:rsid w:val="00C21432"/>
    <w:rsid w:val="00C21924"/>
    <w:rsid w:val="00C22172"/>
    <w:rsid w:val="00C229A0"/>
    <w:rsid w:val="00C23CE9"/>
    <w:rsid w:val="00C23E9D"/>
    <w:rsid w:val="00C245F0"/>
    <w:rsid w:val="00C24A7F"/>
    <w:rsid w:val="00C2558D"/>
    <w:rsid w:val="00C25AFF"/>
    <w:rsid w:val="00C272A7"/>
    <w:rsid w:val="00C27BBB"/>
    <w:rsid w:val="00C30266"/>
    <w:rsid w:val="00C310D2"/>
    <w:rsid w:val="00C31CBB"/>
    <w:rsid w:val="00C32615"/>
    <w:rsid w:val="00C32F25"/>
    <w:rsid w:val="00C33103"/>
    <w:rsid w:val="00C333A5"/>
    <w:rsid w:val="00C336A1"/>
    <w:rsid w:val="00C3451E"/>
    <w:rsid w:val="00C3495A"/>
    <w:rsid w:val="00C3596C"/>
    <w:rsid w:val="00C35B92"/>
    <w:rsid w:val="00C35E83"/>
    <w:rsid w:val="00C362E5"/>
    <w:rsid w:val="00C36E52"/>
    <w:rsid w:val="00C3770E"/>
    <w:rsid w:val="00C378FC"/>
    <w:rsid w:val="00C40188"/>
    <w:rsid w:val="00C411A2"/>
    <w:rsid w:val="00C413C5"/>
    <w:rsid w:val="00C43887"/>
    <w:rsid w:val="00C43B67"/>
    <w:rsid w:val="00C44149"/>
    <w:rsid w:val="00C44BC8"/>
    <w:rsid w:val="00C473A0"/>
    <w:rsid w:val="00C4764B"/>
    <w:rsid w:val="00C47CAC"/>
    <w:rsid w:val="00C50543"/>
    <w:rsid w:val="00C50B6C"/>
    <w:rsid w:val="00C50DB6"/>
    <w:rsid w:val="00C516FD"/>
    <w:rsid w:val="00C51C0B"/>
    <w:rsid w:val="00C51C4E"/>
    <w:rsid w:val="00C5318D"/>
    <w:rsid w:val="00C55A9F"/>
    <w:rsid w:val="00C5656A"/>
    <w:rsid w:val="00C56705"/>
    <w:rsid w:val="00C56EDF"/>
    <w:rsid w:val="00C57195"/>
    <w:rsid w:val="00C57693"/>
    <w:rsid w:val="00C61175"/>
    <w:rsid w:val="00C61F28"/>
    <w:rsid w:val="00C62DF7"/>
    <w:rsid w:val="00C6380A"/>
    <w:rsid w:val="00C63E64"/>
    <w:rsid w:val="00C64067"/>
    <w:rsid w:val="00C640F9"/>
    <w:rsid w:val="00C65044"/>
    <w:rsid w:val="00C65595"/>
    <w:rsid w:val="00C65666"/>
    <w:rsid w:val="00C65C49"/>
    <w:rsid w:val="00C6670D"/>
    <w:rsid w:val="00C67D71"/>
    <w:rsid w:val="00C72F53"/>
    <w:rsid w:val="00C73665"/>
    <w:rsid w:val="00C74401"/>
    <w:rsid w:val="00C7446E"/>
    <w:rsid w:val="00C74800"/>
    <w:rsid w:val="00C7496D"/>
    <w:rsid w:val="00C75A94"/>
    <w:rsid w:val="00C75B45"/>
    <w:rsid w:val="00C77E15"/>
    <w:rsid w:val="00C806A1"/>
    <w:rsid w:val="00C80BF3"/>
    <w:rsid w:val="00C81571"/>
    <w:rsid w:val="00C81EF1"/>
    <w:rsid w:val="00C82A66"/>
    <w:rsid w:val="00C83769"/>
    <w:rsid w:val="00C8525D"/>
    <w:rsid w:val="00C85F94"/>
    <w:rsid w:val="00C9131C"/>
    <w:rsid w:val="00C928E2"/>
    <w:rsid w:val="00C929B1"/>
    <w:rsid w:val="00C92E33"/>
    <w:rsid w:val="00C933B6"/>
    <w:rsid w:val="00C9418F"/>
    <w:rsid w:val="00C941E9"/>
    <w:rsid w:val="00C9495F"/>
    <w:rsid w:val="00C9671F"/>
    <w:rsid w:val="00C96AE2"/>
    <w:rsid w:val="00CA166F"/>
    <w:rsid w:val="00CA1AA0"/>
    <w:rsid w:val="00CA22E1"/>
    <w:rsid w:val="00CA389B"/>
    <w:rsid w:val="00CA3D1A"/>
    <w:rsid w:val="00CA555F"/>
    <w:rsid w:val="00CA58EF"/>
    <w:rsid w:val="00CA5902"/>
    <w:rsid w:val="00CB0345"/>
    <w:rsid w:val="00CB241C"/>
    <w:rsid w:val="00CB2689"/>
    <w:rsid w:val="00CB2768"/>
    <w:rsid w:val="00CB2F26"/>
    <w:rsid w:val="00CB347E"/>
    <w:rsid w:val="00CB3A98"/>
    <w:rsid w:val="00CB3F2B"/>
    <w:rsid w:val="00CB4209"/>
    <w:rsid w:val="00CB42B3"/>
    <w:rsid w:val="00CB42D2"/>
    <w:rsid w:val="00CB46F9"/>
    <w:rsid w:val="00CB6749"/>
    <w:rsid w:val="00CC006A"/>
    <w:rsid w:val="00CC0563"/>
    <w:rsid w:val="00CC0A25"/>
    <w:rsid w:val="00CC1062"/>
    <w:rsid w:val="00CC1755"/>
    <w:rsid w:val="00CC21F0"/>
    <w:rsid w:val="00CC2B0C"/>
    <w:rsid w:val="00CC2CE9"/>
    <w:rsid w:val="00CC2F06"/>
    <w:rsid w:val="00CC332A"/>
    <w:rsid w:val="00CC37D7"/>
    <w:rsid w:val="00CC42D1"/>
    <w:rsid w:val="00CC492D"/>
    <w:rsid w:val="00CC536D"/>
    <w:rsid w:val="00CC5E46"/>
    <w:rsid w:val="00CC61CA"/>
    <w:rsid w:val="00CC61E7"/>
    <w:rsid w:val="00CC6417"/>
    <w:rsid w:val="00CC6803"/>
    <w:rsid w:val="00CC6A2A"/>
    <w:rsid w:val="00CD0CC6"/>
    <w:rsid w:val="00CD1806"/>
    <w:rsid w:val="00CD365E"/>
    <w:rsid w:val="00CD3F38"/>
    <w:rsid w:val="00CD426E"/>
    <w:rsid w:val="00CD44D7"/>
    <w:rsid w:val="00CD48C3"/>
    <w:rsid w:val="00CD4BD8"/>
    <w:rsid w:val="00CD4EA9"/>
    <w:rsid w:val="00CD526B"/>
    <w:rsid w:val="00CD5413"/>
    <w:rsid w:val="00CD56FC"/>
    <w:rsid w:val="00CD6641"/>
    <w:rsid w:val="00CD7FE4"/>
    <w:rsid w:val="00CE015F"/>
    <w:rsid w:val="00CE2CBD"/>
    <w:rsid w:val="00CE3398"/>
    <w:rsid w:val="00CE3AFD"/>
    <w:rsid w:val="00CE406B"/>
    <w:rsid w:val="00CE4785"/>
    <w:rsid w:val="00CE4888"/>
    <w:rsid w:val="00CE5F45"/>
    <w:rsid w:val="00CE722A"/>
    <w:rsid w:val="00CE7C30"/>
    <w:rsid w:val="00CF0F38"/>
    <w:rsid w:val="00CF21BB"/>
    <w:rsid w:val="00CF2326"/>
    <w:rsid w:val="00CF2E0E"/>
    <w:rsid w:val="00CF3EF6"/>
    <w:rsid w:val="00CF48C1"/>
    <w:rsid w:val="00CF4F78"/>
    <w:rsid w:val="00CF5559"/>
    <w:rsid w:val="00CF5620"/>
    <w:rsid w:val="00CF5BDB"/>
    <w:rsid w:val="00CF6C72"/>
    <w:rsid w:val="00CF6D83"/>
    <w:rsid w:val="00CF717C"/>
    <w:rsid w:val="00D0021C"/>
    <w:rsid w:val="00D00B7F"/>
    <w:rsid w:val="00D0145A"/>
    <w:rsid w:val="00D015AD"/>
    <w:rsid w:val="00D01EB0"/>
    <w:rsid w:val="00D01FF9"/>
    <w:rsid w:val="00D0227A"/>
    <w:rsid w:val="00D02881"/>
    <w:rsid w:val="00D0317C"/>
    <w:rsid w:val="00D04B58"/>
    <w:rsid w:val="00D04C71"/>
    <w:rsid w:val="00D04F72"/>
    <w:rsid w:val="00D0526C"/>
    <w:rsid w:val="00D06749"/>
    <w:rsid w:val="00D0716F"/>
    <w:rsid w:val="00D07959"/>
    <w:rsid w:val="00D1022B"/>
    <w:rsid w:val="00D10A51"/>
    <w:rsid w:val="00D12C04"/>
    <w:rsid w:val="00D13276"/>
    <w:rsid w:val="00D13FF7"/>
    <w:rsid w:val="00D162D2"/>
    <w:rsid w:val="00D1667A"/>
    <w:rsid w:val="00D166DD"/>
    <w:rsid w:val="00D16921"/>
    <w:rsid w:val="00D16B18"/>
    <w:rsid w:val="00D17263"/>
    <w:rsid w:val="00D177DB"/>
    <w:rsid w:val="00D1791C"/>
    <w:rsid w:val="00D17FDA"/>
    <w:rsid w:val="00D217B3"/>
    <w:rsid w:val="00D21C7D"/>
    <w:rsid w:val="00D2210A"/>
    <w:rsid w:val="00D2229B"/>
    <w:rsid w:val="00D2393F"/>
    <w:rsid w:val="00D23AED"/>
    <w:rsid w:val="00D252C4"/>
    <w:rsid w:val="00D253FD"/>
    <w:rsid w:val="00D272B0"/>
    <w:rsid w:val="00D2789C"/>
    <w:rsid w:val="00D27F02"/>
    <w:rsid w:val="00D3046E"/>
    <w:rsid w:val="00D30857"/>
    <w:rsid w:val="00D30E41"/>
    <w:rsid w:val="00D31629"/>
    <w:rsid w:val="00D32051"/>
    <w:rsid w:val="00D33599"/>
    <w:rsid w:val="00D33B3F"/>
    <w:rsid w:val="00D33D1E"/>
    <w:rsid w:val="00D3441B"/>
    <w:rsid w:val="00D34652"/>
    <w:rsid w:val="00D3469E"/>
    <w:rsid w:val="00D351D0"/>
    <w:rsid w:val="00D351E9"/>
    <w:rsid w:val="00D35FDF"/>
    <w:rsid w:val="00D363A5"/>
    <w:rsid w:val="00D36E2F"/>
    <w:rsid w:val="00D374EC"/>
    <w:rsid w:val="00D41757"/>
    <w:rsid w:val="00D42CF8"/>
    <w:rsid w:val="00D438EA"/>
    <w:rsid w:val="00D4390F"/>
    <w:rsid w:val="00D4420F"/>
    <w:rsid w:val="00D44A4E"/>
    <w:rsid w:val="00D44B64"/>
    <w:rsid w:val="00D44EFB"/>
    <w:rsid w:val="00D44EFF"/>
    <w:rsid w:val="00D46E57"/>
    <w:rsid w:val="00D47421"/>
    <w:rsid w:val="00D50977"/>
    <w:rsid w:val="00D5103F"/>
    <w:rsid w:val="00D512B4"/>
    <w:rsid w:val="00D52C3E"/>
    <w:rsid w:val="00D5306F"/>
    <w:rsid w:val="00D539BD"/>
    <w:rsid w:val="00D546A3"/>
    <w:rsid w:val="00D547A9"/>
    <w:rsid w:val="00D55457"/>
    <w:rsid w:val="00D55673"/>
    <w:rsid w:val="00D55EC8"/>
    <w:rsid w:val="00D578D9"/>
    <w:rsid w:val="00D618B6"/>
    <w:rsid w:val="00D61C30"/>
    <w:rsid w:val="00D630AB"/>
    <w:rsid w:val="00D63E10"/>
    <w:rsid w:val="00D64BDD"/>
    <w:rsid w:val="00D64FEA"/>
    <w:rsid w:val="00D65A0E"/>
    <w:rsid w:val="00D65D1E"/>
    <w:rsid w:val="00D65FE0"/>
    <w:rsid w:val="00D6654F"/>
    <w:rsid w:val="00D66586"/>
    <w:rsid w:val="00D667D8"/>
    <w:rsid w:val="00D675E4"/>
    <w:rsid w:val="00D67968"/>
    <w:rsid w:val="00D70089"/>
    <w:rsid w:val="00D709D3"/>
    <w:rsid w:val="00D70B70"/>
    <w:rsid w:val="00D72345"/>
    <w:rsid w:val="00D72F69"/>
    <w:rsid w:val="00D73B1E"/>
    <w:rsid w:val="00D73BE6"/>
    <w:rsid w:val="00D742F8"/>
    <w:rsid w:val="00D747DB"/>
    <w:rsid w:val="00D76067"/>
    <w:rsid w:val="00D76CCE"/>
    <w:rsid w:val="00D812D5"/>
    <w:rsid w:val="00D812ED"/>
    <w:rsid w:val="00D81999"/>
    <w:rsid w:val="00D831E1"/>
    <w:rsid w:val="00D831F4"/>
    <w:rsid w:val="00D83D58"/>
    <w:rsid w:val="00D853F1"/>
    <w:rsid w:val="00D87B86"/>
    <w:rsid w:val="00D91119"/>
    <w:rsid w:val="00D91951"/>
    <w:rsid w:val="00D92197"/>
    <w:rsid w:val="00D925B7"/>
    <w:rsid w:val="00D92C39"/>
    <w:rsid w:val="00D92C44"/>
    <w:rsid w:val="00D9404F"/>
    <w:rsid w:val="00D940D3"/>
    <w:rsid w:val="00D94C7D"/>
    <w:rsid w:val="00D97E40"/>
    <w:rsid w:val="00DA03B4"/>
    <w:rsid w:val="00DA0AD3"/>
    <w:rsid w:val="00DA1BF4"/>
    <w:rsid w:val="00DA3080"/>
    <w:rsid w:val="00DA3290"/>
    <w:rsid w:val="00DA3585"/>
    <w:rsid w:val="00DA42EB"/>
    <w:rsid w:val="00DA436F"/>
    <w:rsid w:val="00DA447F"/>
    <w:rsid w:val="00DA505A"/>
    <w:rsid w:val="00DB013E"/>
    <w:rsid w:val="00DB15FF"/>
    <w:rsid w:val="00DB2724"/>
    <w:rsid w:val="00DB2812"/>
    <w:rsid w:val="00DB3755"/>
    <w:rsid w:val="00DB3B39"/>
    <w:rsid w:val="00DB495F"/>
    <w:rsid w:val="00DB4BBE"/>
    <w:rsid w:val="00DC0230"/>
    <w:rsid w:val="00DC0868"/>
    <w:rsid w:val="00DC0969"/>
    <w:rsid w:val="00DC0C93"/>
    <w:rsid w:val="00DC26BE"/>
    <w:rsid w:val="00DC2A35"/>
    <w:rsid w:val="00DC3514"/>
    <w:rsid w:val="00DC357A"/>
    <w:rsid w:val="00DC4AFE"/>
    <w:rsid w:val="00DC5DE8"/>
    <w:rsid w:val="00DC605F"/>
    <w:rsid w:val="00DC64CF"/>
    <w:rsid w:val="00DC6EBE"/>
    <w:rsid w:val="00DC7899"/>
    <w:rsid w:val="00DC7E9A"/>
    <w:rsid w:val="00DD08C4"/>
    <w:rsid w:val="00DD1080"/>
    <w:rsid w:val="00DD1D9F"/>
    <w:rsid w:val="00DD2417"/>
    <w:rsid w:val="00DD2A06"/>
    <w:rsid w:val="00DD2CEC"/>
    <w:rsid w:val="00DD49ED"/>
    <w:rsid w:val="00DD532A"/>
    <w:rsid w:val="00DD58E8"/>
    <w:rsid w:val="00DD5A41"/>
    <w:rsid w:val="00DD76D0"/>
    <w:rsid w:val="00DD76EF"/>
    <w:rsid w:val="00DE0D43"/>
    <w:rsid w:val="00DE1BE4"/>
    <w:rsid w:val="00DE1E23"/>
    <w:rsid w:val="00DE227A"/>
    <w:rsid w:val="00DE2F3C"/>
    <w:rsid w:val="00DE522B"/>
    <w:rsid w:val="00DF0D8D"/>
    <w:rsid w:val="00DF236E"/>
    <w:rsid w:val="00DF372C"/>
    <w:rsid w:val="00DF487C"/>
    <w:rsid w:val="00DF61F0"/>
    <w:rsid w:val="00DF637F"/>
    <w:rsid w:val="00DF77BB"/>
    <w:rsid w:val="00E012FE"/>
    <w:rsid w:val="00E020F5"/>
    <w:rsid w:val="00E02E24"/>
    <w:rsid w:val="00E031F1"/>
    <w:rsid w:val="00E03A82"/>
    <w:rsid w:val="00E04A3D"/>
    <w:rsid w:val="00E061DB"/>
    <w:rsid w:val="00E0671C"/>
    <w:rsid w:val="00E068BE"/>
    <w:rsid w:val="00E139DB"/>
    <w:rsid w:val="00E13C5C"/>
    <w:rsid w:val="00E146B6"/>
    <w:rsid w:val="00E14752"/>
    <w:rsid w:val="00E14E59"/>
    <w:rsid w:val="00E14F25"/>
    <w:rsid w:val="00E1548E"/>
    <w:rsid w:val="00E15669"/>
    <w:rsid w:val="00E168C0"/>
    <w:rsid w:val="00E16988"/>
    <w:rsid w:val="00E20259"/>
    <w:rsid w:val="00E206E1"/>
    <w:rsid w:val="00E21182"/>
    <w:rsid w:val="00E21B17"/>
    <w:rsid w:val="00E22362"/>
    <w:rsid w:val="00E23583"/>
    <w:rsid w:val="00E23C88"/>
    <w:rsid w:val="00E24341"/>
    <w:rsid w:val="00E2483D"/>
    <w:rsid w:val="00E255FE"/>
    <w:rsid w:val="00E274FA"/>
    <w:rsid w:val="00E32D42"/>
    <w:rsid w:val="00E3317F"/>
    <w:rsid w:val="00E341B7"/>
    <w:rsid w:val="00E34D93"/>
    <w:rsid w:val="00E35634"/>
    <w:rsid w:val="00E359AA"/>
    <w:rsid w:val="00E36764"/>
    <w:rsid w:val="00E369C1"/>
    <w:rsid w:val="00E37B97"/>
    <w:rsid w:val="00E37FC1"/>
    <w:rsid w:val="00E40078"/>
    <w:rsid w:val="00E40B80"/>
    <w:rsid w:val="00E432E8"/>
    <w:rsid w:val="00E4356C"/>
    <w:rsid w:val="00E439B2"/>
    <w:rsid w:val="00E44D59"/>
    <w:rsid w:val="00E46519"/>
    <w:rsid w:val="00E467BB"/>
    <w:rsid w:val="00E46C29"/>
    <w:rsid w:val="00E47A53"/>
    <w:rsid w:val="00E50145"/>
    <w:rsid w:val="00E50177"/>
    <w:rsid w:val="00E52569"/>
    <w:rsid w:val="00E52C60"/>
    <w:rsid w:val="00E5367F"/>
    <w:rsid w:val="00E55607"/>
    <w:rsid w:val="00E556E6"/>
    <w:rsid w:val="00E55F5A"/>
    <w:rsid w:val="00E573AC"/>
    <w:rsid w:val="00E60CF5"/>
    <w:rsid w:val="00E60F47"/>
    <w:rsid w:val="00E61485"/>
    <w:rsid w:val="00E623F6"/>
    <w:rsid w:val="00E62980"/>
    <w:rsid w:val="00E62D85"/>
    <w:rsid w:val="00E63380"/>
    <w:rsid w:val="00E67696"/>
    <w:rsid w:val="00E7089D"/>
    <w:rsid w:val="00E709D3"/>
    <w:rsid w:val="00E71C9A"/>
    <w:rsid w:val="00E720FD"/>
    <w:rsid w:val="00E73219"/>
    <w:rsid w:val="00E73A9D"/>
    <w:rsid w:val="00E7402A"/>
    <w:rsid w:val="00E74156"/>
    <w:rsid w:val="00E744B1"/>
    <w:rsid w:val="00E751DF"/>
    <w:rsid w:val="00E766C8"/>
    <w:rsid w:val="00E76B2B"/>
    <w:rsid w:val="00E80032"/>
    <w:rsid w:val="00E800A0"/>
    <w:rsid w:val="00E8098F"/>
    <w:rsid w:val="00E827E3"/>
    <w:rsid w:val="00E82BA1"/>
    <w:rsid w:val="00E831E5"/>
    <w:rsid w:val="00E83854"/>
    <w:rsid w:val="00E84ED8"/>
    <w:rsid w:val="00E867C4"/>
    <w:rsid w:val="00E871E9"/>
    <w:rsid w:val="00E874BE"/>
    <w:rsid w:val="00E87D07"/>
    <w:rsid w:val="00E9016E"/>
    <w:rsid w:val="00E90BA1"/>
    <w:rsid w:val="00E91FFA"/>
    <w:rsid w:val="00E921D0"/>
    <w:rsid w:val="00E92783"/>
    <w:rsid w:val="00E936B2"/>
    <w:rsid w:val="00E93D73"/>
    <w:rsid w:val="00E93F21"/>
    <w:rsid w:val="00E9441B"/>
    <w:rsid w:val="00E949DA"/>
    <w:rsid w:val="00E94E84"/>
    <w:rsid w:val="00E963ED"/>
    <w:rsid w:val="00E96684"/>
    <w:rsid w:val="00E97974"/>
    <w:rsid w:val="00EA19D3"/>
    <w:rsid w:val="00EA29BF"/>
    <w:rsid w:val="00EA458E"/>
    <w:rsid w:val="00EA4B0F"/>
    <w:rsid w:val="00EA58C5"/>
    <w:rsid w:val="00EA5F11"/>
    <w:rsid w:val="00EA6BDB"/>
    <w:rsid w:val="00EA7DD1"/>
    <w:rsid w:val="00EB0C17"/>
    <w:rsid w:val="00EB0ED6"/>
    <w:rsid w:val="00EB15F5"/>
    <w:rsid w:val="00EB1CF8"/>
    <w:rsid w:val="00EB1DF3"/>
    <w:rsid w:val="00EB2AA8"/>
    <w:rsid w:val="00EB3914"/>
    <w:rsid w:val="00EB3A99"/>
    <w:rsid w:val="00EB3FDD"/>
    <w:rsid w:val="00EB4415"/>
    <w:rsid w:val="00EB5729"/>
    <w:rsid w:val="00EB59AE"/>
    <w:rsid w:val="00EB5C43"/>
    <w:rsid w:val="00EB5DA1"/>
    <w:rsid w:val="00EB69CD"/>
    <w:rsid w:val="00EB6C2F"/>
    <w:rsid w:val="00EB6FB1"/>
    <w:rsid w:val="00EB7473"/>
    <w:rsid w:val="00EC0540"/>
    <w:rsid w:val="00EC069F"/>
    <w:rsid w:val="00EC0839"/>
    <w:rsid w:val="00EC1203"/>
    <w:rsid w:val="00EC1846"/>
    <w:rsid w:val="00EC1862"/>
    <w:rsid w:val="00EC22EE"/>
    <w:rsid w:val="00EC3554"/>
    <w:rsid w:val="00EC751E"/>
    <w:rsid w:val="00ED1A3F"/>
    <w:rsid w:val="00ED319A"/>
    <w:rsid w:val="00ED348B"/>
    <w:rsid w:val="00ED51F0"/>
    <w:rsid w:val="00ED71DB"/>
    <w:rsid w:val="00ED7AB4"/>
    <w:rsid w:val="00EE0F13"/>
    <w:rsid w:val="00EE3C2E"/>
    <w:rsid w:val="00EE4AE6"/>
    <w:rsid w:val="00EE4DDB"/>
    <w:rsid w:val="00EE597F"/>
    <w:rsid w:val="00EE5F3D"/>
    <w:rsid w:val="00EE63CB"/>
    <w:rsid w:val="00EE6B48"/>
    <w:rsid w:val="00EF0299"/>
    <w:rsid w:val="00EF1AB2"/>
    <w:rsid w:val="00EF1E0A"/>
    <w:rsid w:val="00EF209A"/>
    <w:rsid w:val="00EF240B"/>
    <w:rsid w:val="00EF381F"/>
    <w:rsid w:val="00EF43E8"/>
    <w:rsid w:val="00EF4C4C"/>
    <w:rsid w:val="00EF5A5A"/>
    <w:rsid w:val="00EF5B9F"/>
    <w:rsid w:val="00EF6DF6"/>
    <w:rsid w:val="00F00EC0"/>
    <w:rsid w:val="00F010AC"/>
    <w:rsid w:val="00F01A35"/>
    <w:rsid w:val="00F01E48"/>
    <w:rsid w:val="00F031FD"/>
    <w:rsid w:val="00F03A9B"/>
    <w:rsid w:val="00F04981"/>
    <w:rsid w:val="00F05884"/>
    <w:rsid w:val="00F05B5C"/>
    <w:rsid w:val="00F05C89"/>
    <w:rsid w:val="00F05F14"/>
    <w:rsid w:val="00F07070"/>
    <w:rsid w:val="00F073B7"/>
    <w:rsid w:val="00F10ADF"/>
    <w:rsid w:val="00F11F37"/>
    <w:rsid w:val="00F12787"/>
    <w:rsid w:val="00F12E5A"/>
    <w:rsid w:val="00F13D5A"/>
    <w:rsid w:val="00F147E1"/>
    <w:rsid w:val="00F175A2"/>
    <w:rsid w:val="00F17B23"/>
    <w:rsid w:val="00F20029"/>
    <w:rsid w:val="00F204F6"/>
    <w:rsid w:val="00F20DCC"/>
    <w:rsid w:val="00F20FE0"/>
    <w:rsid w:val="00F2176C"/>
    <w:rsid w:val="00F21E15"/>
    <w:rsid w:val="00F24BCB"/>
    <w:rsid w:val="00F2635D"/>
    <w:rsid w:val="00F274E0"/>
    <w:rsid w:val="00F30303"/>
    <w:rsid w:val="00F30E51"/>
    <w:rsid w:val="00F31F39"/>
    <w:rsid w:val="00F33E35"/>
    <w:rsid w:val="00F347BA"/>
    <w:rsid w:val="00F3621C"/>
    <w:rsid w:val="00F36399"/>
    <w:rsid w:val="00F37160"/>
    <w:rsid w:val="00F41010"/>
    <w:rsid w:val="00F43A1E"/>
    <w:rsid w:val="00F44089"/>
    <w:rsid w:val="00F45349"/>
    <w:rsid w:val="00F45C86"/>
    <w:rsid w:val="00F46114"/>
    <w:rsid w:val="00F466CE"/>
    <w:rsid w:val="00F46D15"/>
    <w:rsid w:val="00F46EBC"/>
    <w:rsid w:val="00F472C3"/>
    <w:rsid w:val="00F50472"/>
    <w:rsid w:val="00F50DF6"/>
    <w:rsid w:val="00F537F7"/>
    <w:rsid w:val="00F53B16"/>
    <w:rsid w:val="00F53EA9"/>
    <w:rsid w:val="00F544AB"/>
    <w:rsid w:val="00F5458F"/>
    <w:rsid w:val="00F5482B"/>
    <w:rsid w:val="00F54A97"/>
    <w:rsid w:val="00F56FB3"/>
    <w:rsid w:val="00F57DD5"/>
    <w:rsid w:val="00F57E13"/>
    <w:rsid w:val="00F57F4A"/>
    <w:rsid w:val="00F57F52"/>
    <w:rsid w:val="00F6192D"/>
    <w:rsid w:val="00F63CB8"/>
    <w:rsid w:val="00F63F13"/>
    <w:rsid w:val="00F64560"/>
    <w:rsid w:val="00F652C8"/>
    <w:rsid w:val="00F6539A"/>
    <w:rsid w:val="00F65A2E"/>
    <w:rsid w:val="00F65F86"/>
    <w:rsid w:val="00F660FC"/>
    <w:rsid w:val="00F66922"/>
    <w:rsid w:val="00F67A0E"/>
    <w:rsid w:val="00F70147"/>
    <w:rsid w:val="00F7126E"/>
    <w:rsid w:val="00F723B5"/>
    <w:rsid w:val="00F723BC"/>
    <w:rsid w:val="00F72E98"/>
    <w:rsid w:val="00F73EDC"/>
    <w:rsid w:val="00F74714"/>
    <w:rsid w:val="00F75F33"/>
    <w:rsid w:val="00F75FB6"/>
    <w:rsid w:val="00F760D9"/>
    <w:rsid w:val="00F766F4"/>
    <w:rsid w:val="00F81C31"/>
    <w:rsid w:val="00F825BD"/>
    <w:rsid w:val="00F833B1"/>
    <w:rsid w:val="00F843B8"/>
    <w:rsid w:val="00F85A18"/>
    <w:rsid w:val="00F85E83"/>
    <w:rsid w:val="00F86719"/>
    <w:rsid w:val="00F867B8"/>
    <w:rsid w:val="00F87850"/>
    <w:rsid w:val="00F87E56"/>
    <w:rsid w:val="00F909D4"/>
    <w:rsid w:val="00F90E16"/>
    <w:rsid w:val="00F919BE"/>
    <w:rsid w:val="00F93309"/>
    <w:rsid w:val="00F93B62"/>
    <w:rsid w:val="00F9449E"/>
    <w:rsid w:val="00F94A2A"/>
    <w:rsid w:val="00F94DCD"/>
    <w:rsid w:val="00F959FF"/>
    <w:rsid w:val="00F95C1B"/>
    <w:rsid w:val="00F970F4"/>
    <w:rsid w:val="00F97D79"/>
    <w:rsid w:val="00FA16B8"/>
    <w:rsid w:val="00FA1703"/>
    <w:rsid w:val="00FA3006"/>
    <w:rsid w:val="00FA3302"/>
    <w:rsid w:val="00FA3715"/>
    <w:rsid w:val="00FA39BB"/>
    <w:rsid w:val="00FA4DB8"/>
    <w:rsid w:val="00FA4FD6"/>
    <w:rsid w:val="00FA59E3"/>
    <w:rsid w:val="00FA7162"/>
    <w:rsid w:val="00FA77F7"/>
    <w:rsid w:val="00FB0C43"/>
    <w:rsid w:val="00FB0D3C"/>
    <w:rsid w:val="00FB123C"/>
    <w:rsid w:val="00FB1D56"/>
    <w:rsid w:val="00FB2478"/>
    <w:rsid w:val="00FB2556"/>
    <w:rsid w:val="00FB2C5C"/>
    <w:rsid w:val="00FB4269"/>
    <w:rsid w:val="00FB49EE"/>
    <w:rsid w:val="00FB4E16"/>
    <w:rsid w:val="00FC01BF"/>
    <w:rsid w:val="00FC0ADF"/>
    <w:rsid w:val="00FC1199"/>
    <w:rsid w:val="00FC4031"/>
    <w:rsid w:val="00FC41AB"/>
    <w:rsid w:val="00FC41AF"/>
    <w:rsid w:val="00FC4376"/>
    <w:rsid w:val="00FC4F37"/>
    <w:rsid w:val="00FC4F74"/>
    <w:rsid w:val="00FC5104"/>
    <w:rsid w:val="00FC56E8"/>
    <w:rsid w:val="00FC67A4"/>
    <w:rsid w:val="00FC7255"/>
    <w:rsid w:val="00FD0E11"/>
    <w:rsid w:val="00FD17C3"/>
    <w:rsid w:val="00FD29D3"/>
    <w:rsid w:val="00FD30DA"/>
    <w:rsid w:val="00FD32E0"/>
    <w:rsid w:val="00FD3D02"/>
    <w:rsid w:val="00FD53E6"/>
    <w:rsid w:val="00FD57D8"/>
    <w:rsid w:val="00FD602B"/>
    <w:rsid w:val="00FD68C6"/>
    <w:rsid w:val="00FD78D5"/>
    <w:rsid w:val="00FD7AF3"/>
    <w:rsid w:val="00FE009F"/>
    <w:rsid w:val="00FE01A2"/>
    <w:rsid w:val="00FE137D"/>
    <w:rsid w:val="00FE13F9"/>
    <w:rsid w:val="00FE1F30"/>
    <w:rsid w:val="00FE26DB"/>
    <w:rsid w:val="00FE3011"/>
    <w:rsid w:val="00FE3D9A"/>
    <w:rsid w:val="00FE5931"/>
    <w:rsid w:val="00FE6061"/>
    <w:rsid w:val="00FE64C9"/>
    <w:rsid w:val="00FF029B"/>
    <w:rsid w:val="00FF098C"/>
    <w:rsid w:val="00FF0FE0"/>
    <w:rsid w:val="00FF1C51"/>
    <w:rsid w:val="00FF22EE"/>
    <w:rsid w:val="00FF3C25"/>
    <w:rsid w:val="00FF598A"/>
    <w:rsid w:val="00FF5A51"/>
    <w:rsid w:val="00FF6A1F"/>
    <w:rsid w:val="00FF7006"/>
    <w:rsid w:val="027D538E"/>
    <w:rsid w:val="02C062AF"/>
    <w:rsid w:val="03FC64D5"/>
    <w:rsid w:val="04272627"/>
    <w:rsid w:val="0491488D"/>
    <w:rsid w:val="05340028"/>
    <w:rsid w:val="056C251A"/>
    <w:rsid w:val="06F42D3E"/>
    <w:rsid w:val="06F72ED8"/>
    <w:rsid w:val="07C839A6"/>
    <w:rsid w:val="07DE6AD6"/>
    <w:rsid w:val="08776AB8"/>
    <w:rsid w:val="0A636CB9"/>
    <w:rsid w:val="0A8C688C"/>
    <w:rsid w:val="0B310B66"/>
    <w:rsid w:val="0B992F93"/>
    <w:rsid w:val="0D531E7A"/>
    <w:rsid w:val="0E7F0FA8"/>
    <w:rsid w:val="0EB44CCD"/>
    <w:rsid w:val="0F47729F"/>
    <w:rsid w:val="0FCB1589"/>
    <w:rsid w:val="0FDF504C"/>
    <w:rsid w:val="113A2C05"/>
    <w:rsid w:val="11D7597C"/>
    <w:rsid w:val="11FB5C52"/>
    <w:rsid w:val="12E96F5F"/>
    <w:rsid w:val="12F11306"/>
    <w:rsid w:val="14B03A86"/>
    <w:rsid w:val="14B7032D"/>
    <w:rsid w:val="156950BD"/>
    <w:rsid w:val="15C539D2"/>
    <w:rsid w:val="15CB51A8"/>
    <w:rsid w:val="16D50F3F"/>
    <w:rsid w:val="17057F60"/>
    <w:rsid w:val="17903124"/>
    <w:rsid w:val="17E372BA"/>
    <w:rsid w:val="18605BBA"/>
    <w:rsid w:val="189F7DC9"/>
    <w:rsid w:val="18A22C70"/>
    <w:rsid w:val="1B6C1FAD"/>
    <w:rsid w:val="1B974A15"/>
    <w:rsid w:val="1CBD494F"/>
    <w:rsid w:val="1DAE7EBF"/>
    <w:rsid w:val="1F45777D"/>
    <w:rsid w:val="1F9A5101"/>
    <w:rsid w:val="1FA53AFF"/>
    <w:rsid w:val="220B1CB9"/>
    <w:rsid w:val="231E65F2"/>
    <w:rsid w:val="248D26F2"/>
    <w:rsid w:val="2536226A"/>
    <w:rsid w:val="266876DA"/>
    <w:rsid w:val="270319CE"/>
    <w:rsid w:val="285A206A"/>
    <w:rsid w:val="292A3834"/>
    <w:rsid w:val="2AFE0003"/>
    <w:rsid w:val="2B08551F"/>
    <w:rsid w:val="2BBE6139"/>
    <w:rsid w:val="2C6D5A4A"/>
    <w:rsid w:val="2E396BBF"/>
    <w:rsid w:val="2F285E89"/>
    <w:rsid w:val="305F7D9F"/>
    <w:rsid w:val="310B0DAB"/>
    <w:rsid w:val="317177E5"/>
    <w:rsid w:val="321341B3"/>
    <w:rsid w:val="33F406C2"/>
    <w:rsid w:val="340A64B1"/>
    <w:rsid w:val="363B23A5"/>
    <w:rsid w:val="365C1A54"/>
    <w:rsid w:val="36E678F9"/>
    <w:rsid w:val="37211C00"/>
    <w:rsid w:val="38CA2414"/>
    <w:rsid w:val="3928603D"/>
    <w:rsid w:val="396F0445"/>
    <w:rsid w:val="39AF66BF"/>
    <w:rsid w:val="3AA641C2"/>
    <w:rsid w:val="3BD34DCD"/>
    <w:rsid w:val="3BF2037E"/>
    <w:rsid w:val="3C495986"/>
    <w:rsid w:val="3C84126C"/>
    <w:rsid w:val="3CCE69AE"/>
    <w:rsid w:val="3CFE40D0"/>
    <w:rsid w:val="3DF06772"/>
    <w:rsid w:val="3E712014"/>
    <w:rsid w:val="3F0C0BFD"/>
    <w:rsid w:val="3FCA1CCC"/>
    <w:rsid w:val="3FE67B95"/>
    <w:rsid w:val="40B70707"/>
    <w:rsid w:val="412C782A"/>
    <w:rsid w:val="41A63A30"/>
    <w:rsid w:val="442104D5"/>
    <w:rsid w:val="45176F07"/>
    <w:rsid w:val="452D0284"/>
    <w:rsid w:val="455C77C1"/>
    <w:rsid w:val="46F1614B"/>
    <w:rsid w:val="47F225A3"/>
    <w:rsid w:val="488A7455"/>
    <w:rsid w:val="48C20B7C"/>
    <w:rsid w:val="49401FC2"/>
    <w:rsid w:val="49CB3958"/>
    <w:rsid w:val="49D1100D"/>
    <w:rsid w:val="4AE2375D"/>
    <w:rsid w:val="4AEC306A"/>
    <w:rsid w:val="4B094738"/>
    <w:rsid w:val="4B2E1822"/>
    <w:rsid w:val="4B3F7A0B"/>
    <w:rsid w:val="4C5B7215"/>
    <w:rsid w:val="4E404914"/>
    <w:rsid w:val="4F0F4DC1"/>
    <w:rsid w:val="4F7A0057"/>
    <w:rsid w:val="502B7DFF"/>
    <w:rsid w:val="51444C6B"/>
    <w:rsid w:val="515364D1"/>
    <w:rsid w:val="519B4503"/>
    <w:rsid w:val="51EA1573"/>
    <w:rsid w:val="52BB083C"/>
    <w:rsid w:val="52EB52F0"/>
    <w:rsid w:val="54BC3963"/>
    <w:rsid w:val="5569169C"/>
    <w:rsid w:val="557A42D3"/>
    <w:rsid w:val="55CE1645"/>
    <w:rsid w:val="566E4D8F"/>
    <w:rsid w:val="576661CC"/>
    <w:rsid w:val="57B0365E"/>
    <w:rsid w:val="58201835"/>
    <w:rsid w:val="585338F8"/>
    <w:rsid w:val="586E1B65"/>
    <w:rsid w:val="59E27220"/>
    <w:rsid w:val="59E91410"/>
    <w:rsid w:val="5A2E7D17"/>
    <w:rsid w:val="5CC56CD5"/>
    <w:rsid w:val="5CF81B3D"/>
    <w:rsid w:val="5DF27243"/>
    <w:rsid w:val="5DFE5C52"/>
    <w:rsid w:val="5E1341F4"/>
    <w:rsid w:val="5F000166"/>
    <w:rsid w:val="5F736219"/>
    <w:rsid w:val="5FF273A2"/>
    <w:rsid w:val="60676E98"/>
    <w:rsid w:val="618F748F"/>
    <w:rsid w:val="635E4FA1"/>
    <w:rsid w:val="647C5B23"/>
    <w:rsid w:val="64A77044"/>
    <w:rsid w:val="65206AE4"/>
    <w:rsid w:val="66DF1A43"/>
    <w:rsid w:val="66F20531"/>
    <w:rsid w:val="672354F6"/>
    <w:rsid w:val="67962139"/>
    <w:rsid w:val="67AE7457"/>
    <w:rsid w:val="67D23168"/>
    <w:rsid w:val="6A7107F4"/>
    <w:rsid w:val="6E745620"/>
    <w:rsid w:val="6FAD6376"/>
    <w:rsid w:val="700F01EB"/>
    <w:rsid w:val="707F3720"/>
    <w:rsid w:val="714D4ACF"/>
    <w:rsid w:val="72A6591C"/>
    <w:rsid w:val="74507AA1"/>
    <w:rsid w:val="7492574D"/>
    <w:rsid w:val="74A01144"/>
    <w:rsid w:val="75226CA1"/>
    <w:rsid w:val="75867AD4"/>
    <w:rsid w:val="75DA0DDE"/>
    <w:rsid w:val="76402DBB"/>
    <w:rsid w:val="76DB42D9"/>
    <w:rsid w:val="7707299F"/>
    <w:rsid w:val="782E6D37"/>
    <w:rsid w:val="785C3B69"/>
    <w:rsid w:val="792F2D69"/>
    <w:rsid w:val="79921C19"/>
    <w:rsid w:val="7A57076C"/>
    <w:rsid w:val="7C11601E"/>
    <w:rsid w:val="7CDF77A1"/>
    <w:rsid w:val="7DF516A8"/>
    <w:rsid w:val="7EFE24FB"/>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qFormat="1" w:unhideWhenUsed="0" w:uiPriority="0" w:semiHidden="0" w:name="page number"/>
    <w:lsdException w:qFormat="1" w:unhideWhenUsed="0" w:uiPriority="0" w:name="endnote reference"/>
    <w:lsdException w:qFormat="1" w:unhideWhenUsed="0"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name="Document Map"/>
    <w:lsdException w:qFormat="1" w:unhideWhenUsed="0" w:uiPriority="0" w:semiHidden="0" w:name="Plain Text"/>
    <w:lsdException w:uiPriority="0" w:name="E-mail Signature"/>
    <w:lsdException w:uiPriority="0" w:name="Normal (Web)"/>
    <w:lsdException w:qFormat="1" w:unhideWhenUsed="0" w:uiPriority="0" w:semiHidden="0" w:name="HTML Acronym"/>
    <w:lsdException w:qFormat="1"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qFormat="1" w:unhideWhenUsed="0" w:uiPriority="0" w:semiHidden="0" w:name="HTML Preformatted"/>
    <w:lsdException w:qFormat="1" w:unhideWhenUsed="0" w:uiPriority="0" w:semiHidden="0" w:name="HTML Sample"/>
    <w:lsdException w:qFormat="1" w:unhideWhenUsed="0" w:uiPriority="0" w:semiHidden="0" w:name="HTML Typewriter"/>
    <w:lsdException w:qFormat="1"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59"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3"/>
    <w:qFormat/>
    <w:uiPriority w:val="0"/>
    <w:pPr>
      <w:keepNext/>
      <w:keepLines/>
      <w:spacing w:before="340" w:after="330" w:line="578" w:lineRule="auto"/>
      <w:outlineLvl w:val="0"/>
    </w:pPr>
    <w:rPr>
      <w:b/>
      <w:bCs/>
      <w:kern w:val="44"/>
      <w:sz w:val="44"/>
      <w:szCs w:val="44"/>
    </w:rPr>
  </w:style>
  <w:style w:type="paragraph" w:styleId="5">
    <w:name w:val="heading 2"/>
    <w:basedOn w:val="1"/>
    <w:next w:val="1"/>
    <w:qFormat/>
    <w:uiPriority w:val="0"/>
    <w:pPr>
      <w:keepNext/>
      <w:keepLines/>
      <w:spacing w:before="260" w:after="260" w:line="416" w:lineRule="auto"/>
      <w:outlineLvl w:val="1"/>
    </w:pPr>
    <w:rPr>
      <w:rFonts w:ascii="Arial" w:hAnsi="Arial" w:eastAsia="黑体"/>
      <w:b/>
      <w:bCs/>
      <w:sz w:val="32"/>
      <w:szCs w:val="32"/>
    </w:rPr>
  </w:style>
  <w:style w:type="paragraph" w:styleId="6">
    <w:name w:val="heading 3"/>
    <w:basedOn w:val="1"/>
    <w:next w:val="1"/>
    <w:link w:val="55"/>
    <w:qFormat/>
    <w:uiPriority w:val="0"/>
    <w:pPr>
      <w:keepNext/>
      <w:keepLines/>
      <w:spacing w:before="260" w:after="260" w:line="416" w:lineRule="auto"/>
      <w:outlineLvl w:val="2"/>
    </w:pPr>
    <w:rPr>
      <w:b/>
      <w:bCs/>
      <w:sz w:val="32"/>
      <w:szCs w:val="32"/>
    </w:rPr>
  </w:style>
  <w:style w:type="paragraph" w:styleId="7">
    <w:name w:val="heading 4"/>
    <w:basedOn w:val="1"/>
    <w:next w:val="1"/>
    <w:link w:val="56"/>
    <w:qFormat/>
    <w:uiPriority w:val="0"/>
    <w:pPr>
      <w:keepNext/>
      <w:keepLines/>
      <w:spacing w:before="280" w:after="290" w:line="376" w:lineRule="auto"/>
      <w:outlineLvl w:val="3"/>
    </w:pPr>
    <w:rPr>
      <w:rFonts w:ascii="Arial" w:hAnsi="Arial" w:eastAsia="黑体"/>
      <w:b/>
      <w:bCs/>
      <w:sz w:val="28"/>
      <w:szCs w:val="28"/>
    </w:rPr>
  </w:style>
  <w:style w:type="paragraph" w:styleId="8">
    <w:name w:val="heading 5"/>
    <w:basedOn w:val="1"/>
    <w:next w:val="1"/>
    <w:qFormat/>
    <w:uiPriority w:val="0"/>
    <w:pPr>
      <w:keepNext/>
      <w:keepLines/>
      <w:spacing w:before="280" w:after="290" w:line="376" w:lineRule="auto"/>
      <w:outlineLvl w:val="4"/>
    </w:pPr>
    <w:rPr>
      <w:b/>
      <w:bCs/>
      <w:sz w:val="28"/>
      <w:szCs w:val="28"/>
    </w:rPr>
  </w:style>
  <w:style w:type="paragraph" w:styleId="9">
    <w:name w:val="heading 6"/>
    <w:basedOn w:val="1"/>
    <w:next w:val="1"/>
    <w:qFormat/>
    <w:uiPriority w:val="0"/>
    <w:pPr>
      <w:keepNext/>
      <w:keepLines/>
      <w:spacing w:before="240" w:after="64" w:line="320" w:lineRule="auto"/>
      <w:outlineLvl w:val="5"/>
    </w:pPr>
    <w:rPr>
      <w:rFonts w:ascii="Arial" w:hAnsi="Arial" w:eastAsia="黑体"/>
      <w:b/>
      <w:bCs/>
      <w:sz w:val="24"/>
    </w:rPr>
  </w:style>
  <w:style w:type="paragraph" w:styleId="10">
    <w:name w:val="heading 7"/>
    <w:basedOn w:val="1"/>
    <w:next w:val="1"/>
    <w:qFormat/>
    <w:uiPriority w:val="0"/>
    <w:pPr>
      <w:keepNext/>
      <w:keepLines/>
      <w:spacing w:before="240" w:after="64" w:line="320" w:lineRule="auto"/>
      <w:outlineLvl w:val="6"/>
    </w:pPr>
    <w:rPr>
      <w:b/>
      <w:bCs/>
      <w:sz w:val="24"/>
    </w:rPr>
  </w:style>
  <w:style w:type="paragraph" w:styleId="11">
    <w:name w:val="heading 8"/>
    <w:basedOn w:val="1"/>
    <w:next w:val="1"/>
    <w:qFormat/>
    <w:uiPriority w:val="0"/>
    <w:pPr>
      <w:keepNext/>
      <w:keepLines/>
      <w:spacing w:before="240" w:after="64" w:line="320" w:lineRule="auto"/>
      <w:outlineLvl w:val="7"/>
    </w:pPr>
    <w:rPr>
      <w:rFonts w:ascii="Arial" w:hAnsi="Arial" w:eastAsia="黑体"/>
      <w:sz w:val="24"/>
    </w:rPr>
  </w:style>
  <w:style w:type="paragraph" w:styleId="12">
    <w:name w:val="heading 9"/>
    <w:basedOn w:val="1"/>
    <w:next w:val="1"/>
    <w:qFormat/>
    <w:uiPriority w:val="0"/>
    <w:pPr>
      <w:keepNext/>
      <w:keepLines/>
      <w:spacing w:before="240" w:after="64" w:line="320" w:lineRule="auto"/>
      <w:outlineLvl w:val="8"/>
    </w:pPr>
    <w:rPr>
      <w:rFonts w:ascii="Arial" w:hAnsi="Arial" w:eastAsia="黑体"/>
      <w:szCs w:val="21"/>
    </w:rPr>
  </w:style>
  <w:style w:type="character" w:default="1" w:styleId="38">
    <w:name w:val="Default Paragraph Font"/>
    <w:semiHidden/>
    <w:unhideWhenUsed/>
    <w:qFormat/>
    <w:uiPriority w:val="1"/>
  </w:style>
  <w:style w:type="table" w:default="1" w:styleId="36">
    <w:name w:val="Normal Table"/>
    <w:semiHidden/>
    <w:unhideWhenUsed/>
    <w:qFormat/>
    <w:uiPriority w:val="99"/>
    <w:tblPr>
      <w:tblCellMar>
        <w:top w:w="0" w:type="dxa"/>
        <w:left w:w="108" w:type="dxa"/>
        <w:bottom w:w="0" w:type="dxa"/>
        <w:right w:w="108" w:type="dxa"/>
      </w:tblCellMar>
    </w:tblPr>
  </w:style>
  <w:style w:type="paragraph" w:styleId="3">
    <w:name w:val="Body Text First Indent"/>
    <w:basedOn w:val="4"/>
    <w:qFormat/>
    <w:uiPriority w:val="0"/>
    <w:pPr>
      <w:spacing w:line="320" w:lineRule="atLeast"/>
      <w:jc w:val="both"/>
    </w:pPr>
    <w:rPr>
      <w:b/>
      <w:sz w:val="21"/>
    </w:rPr>
  </w:style>
  <w:style w:type="paragraph" w:styleId="4">
    <w:name w:val="Body Text"/>
    <w:basedOn w:val="1"/>
    <w:qFormat/>
    <w:uiPriority w:val="0"/>
    <w:pPr>
      <w:spacing w:line="300" w:lineRule="exact"/>
      <w:jc w:val="right"/>
    </w:pPr>
    <w:rPr>
      <w:rFonts w:ascii="宋体" w:hAnsi="宋体"/>
      <w:sz w:val="15"/>
    </w:rPr>
  </w:style>
  <w:style w:type="paragraph" w:styleId="13">
    <w:name w:val="toc 7"/>
    <w:basedOn w:val="14"/>
    <w:semiHidden/>
    <w:qFormat/>
    <w:uiPriority w:val="0"/>
  </w:style>
  <w:style w:type="paragraph" w:styleId="14">
    <w:name w:val="toc 6"/>
    <w:basedOn w:val="15"/>
    <w:semiHidden/>
    <w:qFormat/>
    <w:uiPriority w:val="0"/>
  </w:style>
  <w:style w:type="paragraph" w:styleId="15">
    <w:name w:val="toc 5"/>
    <w:basedOn w:val="16"/>
    <w:semiHidden/>
    <w:qFormat/>
    <w:uiPriority w:val="0"/>
  </w:style>
  <w:style w:type="paragraph" w:styleId="16">
    <w:name w:val="toc 4"/>
    <w:basedOn w:val="17"/>
    <w:semiHidden/>
    <w:qFormat/>
    <w:uiPriority w:val="0"/>
  </w:style>
  <w:style w:type="paragraph" w:styleId="17">
    <w:name w:val="toc 3"/>
    <w:basedOn w:val="18"/>
    <w:qFormat/>
    <w:uiPriority w:val="39"/>
  </w:style>
  <w:style w:type="paragraph" w:styleId="18">
    <w:name w:val="toc 2"/>
    <w:basedOn w:val="19"/>
    <w:qFormat/>
    <w:uiPriority w:val="39"/>
  </w:style>
  <w:style w:type="paragraph" w:styleId="19">
    <w:name w:val="toc 1"/>
    <w:qFormat/>
    <w:uiPriority w:val="39"/>
    <w:pPr>
      <w:jc w:val="both"/>
    </w:pPr>
    <w:rPr>
      <w:rFonts w:ascii="宋体" w:hAnsi="Times New Roman" w:eastAsia="宋体" w:cs="Times New Roman"/>
      <w:sz w:val="21"/>
      <w:lang w:val="en-US" w:eastAsia="zh-CN" w:bidi="ar-SA"/>
    </w:rPr>
  </w:style>
  <w:style w:type="paragraph" w:styleId="20">
    <w:name w:val="Document Map"/>
    <w:basedOn w:val="1"/>
    <w:semiHidden/>
    <w:qFormat/>
    <w:uiPriority w:val="0"/>
    <w:pPr>
      <w:shd w:val="clear" w:color="auto" w:fill="000080"/>
      <w:spacing w:line="288" w:lineRule="auto"/>
      <w:ind w:firstLine="591" w:firstLineChars="257"/>
    </w:pPr>
    <w:rPr>
      <w:rFonts w:ascii="宋体" w:hAnsi="宋体"/>
    </w:rPr>
  </w:style>
  <w:style w:type="paragraph" w:styleId="21">
    <w:name w:val="annotation text"/>
    <w:basedOn w:val="1"/>
    <w:semiHidden/>
    <w:qFormat/>
    <w:uiPriority w:val="0"/>
    <w:pPr>
      <w:spacing w:line="288" w:lineRule="auto"/>
      <w:ind w:firstLine="591" w:firstLineChars="257"/>
      <w:jc w:val="left"/>
    </w:pPr>
    <w:rPr>
      <w:rFonts w:ascii="宋体" w:hAnsi="宋体"/>
    </w:rPr>
  </w:style>
  <w:style w:type="paragraph" w:styleId="22">
    <w:name w:val="Body Text Indent"/>
    <w:basedOn w:val="1"/>
    <w:qFormat/>
    <w:uiPriority w:val="0"/>
    <w:pPr>
      <w:spacing w:line="288" w:lineRule="auto"/>
      <w:ind w:firstLine="420" w:firstLineChars="257"/>
      <w:jc w:val="center"/>
    </w:pPr>
    <w:rPr>
      <w:rFonts w:ascii="宋体" w:hAnsi="宋体"/>
      <w:sz w:val="23"/>
    </w:rPr>
  </w:style>
  <w:style w:type="paragraph" w:styleId="23">
    <w:name w:val="HTML Address"/>
    <w:basedOn w:val="1"/>
    <w:qFormat/>
    <w:uiPriority w:val="0"/>
    <w:rPr>
      <w:i/>
      <w:iCs/>
    </w:rPr>
  </w:style>
  <w:style w:type="paragraph" w:styleId="24">
    <w:name w:val="Plain Text"/>
    <w:basedOn w:val="1"/>
    <w:qFormat/>
    <w:uiPriority w:val="0"/>
    <w:rPr>
      <w:rFonts w:ascii="宋体" w:hAnsi="Courier New"/>
      <w:szCs w:val="21"/>
    </w:rPr>
  </w:style>
  <w:style w:type="paragraph" w:styleId="25">
    <w:name w:val="toc 8"/>
    <w:basedOn w:val="13"/>
    <w:semiHidden/>
    <w:qFormat/>
    <w:uiPriority w:val="0"/>
  </w:style>
  <w:style w:type="paragraph" w:styleId="26">
    <w:name w:val="Date"/>
    <w:basedOn w:val="1"/>
    <w:next w:val="1"/>
    <w:link w:val="57"/>
    <w:qFormat/>
    <w:uiPriority w:val="0"/>
    <w:pPr>
      <w:ind w:left="100" w:leftChars="2500"/>
    </w:pPr>
  </w:style>
  <w:style w:type="paragraph" w:styleId="27">
    <w:name w:val="endnote text"/>
    <w:basedOn w:val="1"/>
    <w:semiHidden/>
    <w:qFormat/>
    <w:uiPriority w:val="0"/>
    <w:pPr>
      <w:snapToGrid w:val="0"/>
      <w:spacing w:line="288" w:lineRule="auto"/>
      <w:ind w:firstLine="591" w:firstLineChars="257"/>
      <w:jc w:val="left"/>
    </w:pPr>
    <w:rPr>
      <w:rFonts w:ascii="宋体" w:hAnsi="宋体"/>
    </w:rPr>
  </w:style>
  <w:style w:type="paragraph" w:styleId="28">
    <w:name w:val="Balloon Text"/>
    <w:basedOn w:val="1"/>
    <w:semiHidden/>
    <w:qFormat/>
    <w:uiPriority w:val="0"/>
    <w:pPr>
      <w:spacing w:line="288" w:lineRule="auto"/>
      <w:ind w:firstLine="591" w:firstLineChars="257"/>
    </w:pPr>
    <w:rPr>
      <w:rFonts w:ascii="宋体" w:hAnsi="宋体"/>
      <w:sz w:val="18"/>
      <w:szCs w:val="18"/>
    </w:rPr>
  </w:style>
  <w:style w:type="paragraph" w:styleId="29">
    <w:name w:val="footer"/>
    <w:basedOn w:val="1"/>
    <w:link w:val="58"/>
    <w:qFormat/>
    <w:uiPriority w:val="99"/>
    <w:pPr>
      <w:tabs>
        <w:tab w:val="center" w:pos="4153"/>
        <w:tab w:val="right" w:pos="8306"/>
      </w:tabs>
      <w:snapToGrid w:val="0"/>
      <w:ind w:right="210" w:rightChars="100" w:firstLine="360"/>
      <w:jc w:val="right"/>
    </w:pPr>
    <w:rPr>
      <w:sz w:val="18"/>
      <w:szCs w:val="18"/>
      <w:lang w:val="zh-CN"/>
    </w:rPr>
  </w:style>
  <w:style w:type="paragraph" w:styleId="30">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31">
    <w:name w:val="footnote text"/>
    <w:basedOn w:val="1"/>
    <w:semiHidden/>
    <w:qFormat/>
    <w:uiPriority w:val="0"/>
    <w:pPr>
      <w:snapToGrid w:val="0"/>
      <w:jc w:val="left"/>
    </w:pPr>
    <w:rPr>
      <w:sz w:val="18"/>
      <w:szCs w:val="18"/>
    </w:rPr>
  </w:style>
  <w:style w:type="paragraph" w:styleId="32">
    <w:name w:val="toc 9"/>
    <w:basedOn w:val="25"/>
    <w:semiHidden/>
    <w:qFormat/>
    <w:uiPriority w:val="0"/>
  </w:style>
  <w:style w:type="paragraph" w:styleId="33">
    <w:name w:val="HTML Preformatted"/>
    <w:basedOn w:val="1"/>
    <w:qFormat/>
    <w:uiPriority w:val="0"/>
    <w:rPr>
      <w:rFonts w:ascii="Courier New" w:hAnsi="Courier New" w:cs="Courier New"/>
      <w:sz w:val="20"/>
      <w:szCs w:val="20"/>
    </w:rPr>
  </w:style>
  <w:style w:type="paragraph" w:styleId="34">
    <w:name w:val="Title"/>
    <w:basedOn w:val="1"/>
    <w:qFormat/>
    <w:uiPriority w:val="0"/>
    <w:pPr>
      <w:spacing w:before="240" w:after="60"/>
      <w:jc w:val="center"/>
      <w:outlineLvl w:val="0"/>
    </w:pPr>
    <w:rPr>
      <w:rFonts w:ascii="Arial" w:hAnsi="Arial" w:cs="Arial"/>
      <w:b/>
      <w:bCs/>
      <w:sz w:val="32"/>
      <w:szCs w:val="32"/>
    </w:rPr>
  </w:style>
  <w:style w:type="paragraph" w:styleId="35">
    <w:name w:val="annotation subject"/>
    <w:basedOn w:val="21"/>
    <w:next w:val="21"/>
    <w:semiHidden/>
    <w:qFormat/>
    <w:uiPriority w:val="0"/>
    <w:rPr>
      <w:b/>
      <w:bCs/>
    </w:rPr>
  </w:style>
  <w:style w:type="table" w:styleId="37">
    <w:name w:val="Table Grid"/>
    <w:basedOn w:val="36"/>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39">
    <w:name w:val="Strong"/>
    <w:basedOn w:val="38"/>
    <w:qFormat/>
    <w:uiPriority w:val="22"/>
    <w:rPr>
      <w:b/>
      <w:bCs/>
    </w:rPr>
  </w:style>
  <w:style w:type="character" w:styleId="40">
    <w:name w:val="endnote reference"/>
    <w:semiHidden/>
    <w:qFormat/>
    <w:uiPriority w:val="0"/>
    <w:rPr>
      <w:vertAlign w:val="superscript"/>
    </w:rPr>
  </w:style>
  <w:style w:type="character" w:styleId="41">
    <w:name w:val="page number"/>
    <w:qFormat/>
    <w:uiPriority w:val="0"/>
  </w:style>
  <w:style w:type="character" w:styleId="42">
    <w:name w:val="FollowedHyperlink"/>
    <w:qFormat/>
    <w:uiPriority w:val="0"/>
    <w:rPr>
      <w:color w:val="800080"/>
      <w:u w:val="single"/>
    </w:rPr>
  </w:style>
  <w:style w:type="character" w:styleId="43">
    <w:name w:val="Emphasis"/>
    <w:qFormat/>
    <w:uiPriority w:val="20"/>
    <w:rPr>
      <w:color w:val="CC0000"/>
    </w:rPr>
  </w:style>
  <w:style w:type="character" w:styleId="44">
    <w:name w:val="HTML Definition"/>
    <w:qFormat/>
    <w:uiPriority w:val="0"/>
    <w:rPr>
      <w:i/>
      <w:iCs/>
    </w:rPr>
  </w:style>
  <w:style w:type="character" w:styleId="45">
    <w:name w:val="HTML Typewriter"/>
    <w:qFormat/>
    <w:uiPriority w:val="0"/>
    <w:rPr>
      <w:rFonts w:ascii="Courier New" w:hAnsi="Courier New"/>
      <w:sz w:val="20"/>
      <w:szCs w:val="20"/>
    </w:rPr>
  </w:style>
  <w:style w:type="character" w:styleId="46">
    <w:name w:val="HTML Acronym"/>
    <w:basedOn w:val="38"/>
    <w:qFormat/>
    <w:uiPriority w:val="0"/>
  </w:style>
  <w:style w:type="character" w:styleId="47">
    <w:name w:val="HTML Variable"/>
    <w:qFormat/>
    <w:uiPriority w:val="0"/>
    <w:rPr>
      <w:i/>
      <w:iCs/>
    </w:rPr>
  </w:style>
  <w:style w:type="character" w:styleId="48">
    <w:name w:val="Hyperlink"/>
    <w:qFormat/>
    <w:uiPriority w:val="99"/>
    <w:rPr>
      <w:rFonts w:ascii="Times New Roman" w:hAnsi="Times New Roman" w:eastAsia="宋体"/>
      <w:color w:val="auto"/>
      <w:spacing w:val="0"/>
      <w:w w:val="100"/>
      <w:position w:val="0"/>
      <w:sz w:val="21"/>
      <w:u w:val="none"/>
      <w:vertAlign w:val="baseline"/>
    </w:rPr>
  </w:style>
  <w:style w:type="character" w:styleId="49">
    <w:name w:val="HTML Code"/>
    <w:qFormat/>
    <w:uiPriority w:val="0"/>
    <w:rPr>
      <w:rFonts w:ascii="Courier New" w:hAnsi="Courier New"/>
      <w:sz w:val="20"/>
      <w:szCs w:val="20"/>
    </w:rPr>
  </w:style>
  <w:style w:type="character" w:styleId="50">
    <w:name w:val="annotation reference"/>
    <w:semiHidden/>
    <w:qFormat/>
    <w:uiPriority w:val="0"/>
    <w:rPr>
      <w:sz w:val="21"/>
      <w:szCs w:val="21"/>
    </w:rPr>
  </w:style>
  <w:style w:type="character" w:styleId="51">
    <w:name w:val="HTML Cite"/>
    <w:qFormat/>
    <w:uiPriority w:val="0"/>
    <w:rPr>
      <w:i/>
      <w:iCs/>
    </w:rPr>
  </w:style>
  <w:style w:type="character" w:styleId="52">
    <w:name w:val="footnote reference"/>
    <w:semiHidden/>
    <w:qFormat/>
    <w:uiPriority w:val="0"/>
    <w:rPr>
      <w:vertAlign w:val="superscript"/>
    </w:rPr>
  </w:style>
  <w:style w:type="character" w:styleId="53">
    <w:name w:val="HTML Keyboard"/>
    <w:qFormat/>
    <w:uiPriority w:val="0"/>
    <w:rPr>
      <w:rFonts w:ascii="Courier New" w:hAnsi="Courier New"/>
      <w:sz w:val="20"/>
      <w:szCs w:val="20"/>
    </w:rPr>
  </w:style>
  <w:style w:type="character" w:styleId="54">
    <w:name w:val="HTML Sample"/>
    <w:qFormat/>
    <w:uiPriority w:val="0"/>
    <w:rPr>
      <w:rFonts w:ascii="Courier New" w:hAnsi="Courier New"/>
    </w:rPr>
  </w:style>
  <w:style w:type="character" w:customStyle="1" w:styleId="55">
    <w:name w:val="标题 3 Char"/>
    <w:link w:val="6"/>
    <w:qFormat/>
    <w:uiPriority w:val="0"/>
    <w:rPr>
      <w:rFonts w:eastAsia="宋体"/>
      <w:b/>
      <w:bCs/>
      <w:kern w:val="2"/>
      <w:sz w:val="32"/>
      <w:szCs w:val="32"/>
      <w:lang w:val="en-US" w:eastAsia="zh-CN" w:bidi="ar-SA"/>
    </w:rPr>
  </w:style>
  <w:style w:type="character" w:customStyle="1" w:styleId="56">
    <w:name w:val="标题 4 Char"/>
    <w:link w:val="7"/>
    <w:qFormat/>
    <w:uiPriority w:val="0"/>
    <w:rPr>
      <w:rFonts w:ascii="Arial" w:hAnsi="Arial" w:eastAsia="黑体"/>
      <w:b/>
      <w:bCs/>
      <w:kern w:val="2"/>
      <w:sz w:val="28"/>
      <w:szCs w:val="28"/>
      <w:lang w:val="en-US" w:eastAsia="zh-CN" w:bidi="ar-SA"/>
    </w:rPr>
  </w:style>
  <w:style w:type="character" w:customStyle="1" w:styleId="57">
    <w:name w:val="日期 Char"/>
    <w:link w:val="26"/>
    <w:qFormat/>
    <w:uiPriority w:val="0"/>
    <w:rPr>
      <w:rFonts w:eastAsia="宋体"/>
      <w:kern w:val="2"/>
      <w:sz w:val="21"/>
      <w:szCs w:val="24"/>
      <w:lang w:val="en-US" w:eastAsia="zh-CN" w:bidi="ar-SA"/>
    </w:rPr>
  </w:style>
  <w:style w:type="character" w:customStyle="1" w:styleId="58">
    <w:name w:val="页脚 Char"/>
    <w:link w:val="29"/>
    <w:qFormat/>
    <w:uiPriority w:val="99"/>
    <w:rPr>
      <w:kern w:val="2"/>
      <w:sz w:val="18"/>
      <w:szCs w:val="18"/>
    </w:rPr>
  </w:style>
  <w:style w:type="paragraph" w:customStyle="1" w:styleId="59">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60">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spacing w:val="20"/>
      <w:w w:val="148"/>
      <w:sz w:val="52"/>
      <w:lang w:val="en-US" w:eastAsia="zh-CN" w:bidi="ar-SA"/>
    </w:rPr>
  </w:style>
  <w:style w:type="paragraph" w:customStyle="1" w:styleId="61">
    <w:name w:val="标准书脚_偶数页"/>
    <w:qFormat/>
    <w:uiPriority w:val="0"/>
    <w:pPr>
      <w:spacing w:before="120"/>
    </w:pPr>
    <w:rPr>
      <w:rFonts w:ascii="Times New Roman" w:hAnsi="Times New Roman" w:eastAsia="宋体" w:cs="Times New Roman"/>
      <w:sz w:val="18"/>
      <w:lang w:val="en-US" w:eastAsia="zh-CN" w:bidi="ar-SA"/>
    </w:rPr>
  </w:style>
  <w:style w:type="paragraph" w:customStyle="1" w:styleId="62">
    <w:name w:val="标准书脚_奇数页"/>
    <w:qFormat/>
    <w:uiPriority w:val="0"/>
    <w:pPr>
      <w:spacing w:before="120"/>
      <w:jc w:val="right"/>
    </w:pPr>
    <w:rPr>
      <w:rFonts w:ascii="Times New Roman" w:hAnsi="Times New Roman" w:eastAsia="宋体" w:cs="Times New Roman"/>
      <w:sz w:val="18"/>
      <w:lang w:val="en-US" w:eastAsia="zh-CN" w:bidi="ar-SA"/>
    </w:rPr>
  </w:style>
  <w:style w:type="paragraph" w:customStyle="1" w:styleId="63">
    <w:name w:val="标准书眉_奇数页"/>
    <w:next w:val="1"/>
    <w:qFormat/>
    <w:uiPriority w:val="0"/>
    <w:pPr>
      <w:tabs>
        <w:tab w:val="center" w:pos="4154"/>
        <w:tab w:val="right" w:pos="8306"/>
      </w:tabs>
      <w:spacing w:after="120"/>
      <w:jc w:val="right"/>
    </w:pPr>
    <w:rPr>
      <w:rFonts w:ascii="Times New Roman" w:hAnsi="Times New Roman" w:eastAsia="宋体" w:cs="Times New Roman"/>
      <w:sz w:val="21"/>
      <w:lang w:val="en-US" w:eastAsia="zh-CN" w:bidi="ar-SA"/>
    </w:rPr>
  </w:style>
  <w:style w:type="paragraph" w:customStyle="1" w:styleId="64">
    <w:name w:val="标准书眉_偶数页"/>
    <w:basedOn w:val="63"/>
    <w:next w:val="1"/>
    <w:qFormat/>
    <w:uiPriority w:val="0"/>
    <w:pPr>
      <w:jc w:val="left"/>
    </w:pPr>
  </w:style>
  <w:style w:type="paragraph" w:customStyle="1" w:styleId="65">
    <w:name w:val="标准书眉一"/>
    <w:qFormat/>
    <w:uiPriority w:val="0"/>
    <w:pPr>
      <w:jc w:val="both"/>
    </w:pPr>
    <w:rPr>
      <w:rFonts w:ascii="Times New Roman" w:hAnsi="Times New Roman" w:eastAsia="宋体" w:cs="Times New Roman"/>
      <w:lang w:val="en-US" w:eastAsia="zh-CN" w:bidi="ar-SA"/>
    </w:rPr>
  </w:style>
  <w:style w:type="paragraph" w:customStyle="1" w:styleId="66">
    <w:name w:val="前言、引言标题"/>
    <w:next w:val="1"/>
    <w:qFormat/>
    <w:uiPriority w:val="0"/>
    <w:pPr>
      <w:numPr>
        <w:ilvl w:val="0"/>
        <w:numId w:val="1"/>
      </w:numPr>
      <w:shd w:val="clear" w:color="FFFFFF" w:fill="FFFFFF"/>
      <w:tabs>
        <w:tab w:val="left" w:pos="360"/>
      </w:tabs>
      <w:spacing w:before="640" w:after="560"/>
      <w:jc w:val="center"/>
      <w:outlineLvl w:val="0"/>
    </w:pPr>
    <w:rPr>
      <w:rFonts w:ascii="黑体" w:hAnsi="Times New Roman" w:eastAsia="黑体" w:cs="Times New Roman"/>
      <w:sz w:val="32"/>
      <w:lang w:val="en-US" w:eastAsia="zh-CN" w:bidi="ar-SA"/>
    </w:rPr>
  </w:style>
  <w:style w:type="paragraph" w:customStyle="1" w:styleId="67">
    <w:name w:val="参考文献、索引标题"/>
    <w:basedOn w:val="66"/>
    <w:next w:val="1"/>
    <w:qFormat/>
    <w:uiPriority w:val="0"/>
    <w:pPr>
      <w:numPr>
        <w:numId w:val="0"/>
      </w:numPr>
      <w:spacing w:after="200"/>
    </w:pPr>
    <w:rPr>
      <w:sz w:val="21"/>
    </w:rPr>
  </w:style>
  <w:style w:type="paragraph" w:customStyle="1" w:styleId="68">
    <w:name w:val="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69">
    <w:name w:val="章标题"/>
    <w:next w:val="68"/>
    <w:qFormat/>
    <w:uiPriority w:val="0"/>
    <w:pPr>
      <w:numPr>
        <w:ilvl w:val="1"/>
        <w:numId w:val="1"/>
      </w:numPr>
      <w:tabs>
        <w:tab w:val="left" w:pos="360"/>
      </w:tabs>
      <w:spacing w:beforeLines="50" w:afterLines="50"/>
      <w:jc w:val="both"/>
      <w:outlineLvl w:val="1"/>
    </w:pPr>
    <w:rPr>
      <w:rFonts w:ascii="黑体" w:hAnsi="Times New Roman" w:eastAsia="黑体" w:cs="Times New Roman"/>
      <w:sz w:val="21"/>
      <w:lang w:val="en-US" w:eastAsia="zh-CN" w:bidi="ar-SA"/>
    </w:rPr>
  </w:style>
  <w:style w:type="paragraph" w:customStyle="1" w:styleId="70">
    <w:name w:val="一级条标题"/>
    <w:basedOn w:val="69"/>
    <w:next w:val="68"/>
    <w:qFormat/>
    <w:uiPriority w:val="0"/>
    <w:pPr>
      <w:numPr>
        <w:ilvl w:val="2"/>
      </w:numPr>
      <w:spacing w:beforeLines="0" w:afterLines="0"/>
      <w:outlineLvl w:val="2"/>
    </w:pPr>
  </w:style>
  <w:style w:type="paragraph" w:customStyle="1" w:styleId="71">
    <w:name w:val="二级条标题"/>
    <w:basedOn w:val="70"/>
    <w:next w:val="68"/>
    <w:qFormat/>
    <w:uiPriority w:val="0"/>
    <w:pPr>
      <w:numPr>
        <w:ilvl w:val="3"/>
      </w:numPr>
      <w:outlineLvl w:val="3"/>
    </w:pPr>
  </w:style>
  <w:style w:type="paragraph" w:customStyle="1" w:styleId="72">
    <w:name w:val="二级无标题条"/>
    <w:basedOn w:val="1"/>
    <w:qFormat/>
    <w:uiPriority w:val="0"/>
    <w:pPr>
      <w:numPr>
        <w:ilvl w:val="3"/>
        <w:numId w:val="2"/>
      </w:numPr>
    </w:pPr>
  </w:style>
  <w:style w:type="character" w:customStyle="1" w:styleId="73">
    <w:name w:val="发布"/>
    <w:qFormat/>
    <w:uiPriority w:val="0"/>
    <w:rPr>
      <w:rFonts w:ascii="黑体" w:eastAsia="黑体"/>
      <w:spacing w:val="22"/>
      <w:w w:val="100"/>
      <w:position w:val="3"/>
      <w:sz w:val="28"/>
    </w:rPr>
  </w:style>
  <w:style w:type="paragraph" w:customStyle="1" w:styleId="74">
    <w:name w:val="发布部门"/>
    <w:next w:val="68"/>
    <w:qFormat/>
    <w:uiPriority w:val="0"/>
    <w:pPr>
      <w:framePr w:w="7433" w:h="585" w:hRule="exact" w:hSpace="180" w:vSpace="180" w:wrap="around" w:vAnchor="margin" w:hAnchor="margin" w:xAlign="center" w:y="14401" w:anchorLock="1"/>
      <w:jc w:val="center"/>
    </w:pPr>
    <w:rPr>
      <w:rFonts w:ascii="宋体" w:hAnsi="Times New Roman" w:eastAsia="宋体" w:cs="Times New Roman"/>
      <w:b/>
      <w:spacing w:val="20"/>
      <w:w w:val="135"/>
      <w:sz w:val="36"/>
      <w:lang w:val="en-US" w:eastAsia="zh-CN" w:bidi="ar-SA"/>
    </w:rPr>
  </w:style>
  <w:style w:type="paragraph" w:customStyle="1" w:styleId="75">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76">
    <w:name w:val="封面标准号1"/>
    <w:qFormat/>
    <w:uiPriority w:val="0"/>
    <w:pPr>
      <w:widowControl w:val="0"/>
      <w:kinsoku w:val="0"/>
      <w:overflowPunct w:val="0"/>
      <w:autoSpaceDE w:val="0"/>
      <w:autoSpaceDN w:val="0"/>
      <w:spacing w:before="308"/>
      <w:jc w:val="right"/>
      <w:textAlignment w:val="center"/>
    </w:pPr>
    <w:rPr>
      <w:rFonts w:ascii="Times New Roman" w:hAnsi="Times New Roman" w:eastAsia="宋体" w:cs="Times New Roman"/>
      <w:sz w:val="28"/>
      <w:lang w:val="en-US" w:eastAsia="zh-CN" w:bidi="ar-SA"/>
    </w:rPr>
  </w:style>
  <w:style w:type="paragraph" w:customStyle="1" w:styleId="77">
    <w:name w:val="封面标准号2"/>
    <w:basedOn w:val="76"/>
    <w:qFormat/>
    <w:uiPriority w:val="0"/>
    <w:pPr>
      <w:framePr w:w="9138" w:h="1244" w:hRule="exact" w:wrap="auto" w:vAnchor="page" w:hAnchor="margin" w:y="2908"/>
      <w:adjustRightInd w:val="0"/>
      <w:spacing w:before="357" w:line="280" w:lineRule="exact"/>
    </w:pPr>
  </w:style>
  <w:style w:type="paragraph" w:customStyle="1" w:styleId="78">
    <w:name w:val="封面标准代替信息"/>
    <w:basedOn w:val="77"/>
    <w:qFormat/>
    <w:uiPriority w:val="0"/>
    <w:pPr>
      <w:spacing w:before="57"/>
    </w:pPr>
    <w:rPr>
      <w:rFonts w:ascii="宋体"/>
      <w:sz w:val="21"/>
    </w:rPr>
  </w:style>
  <w:style w:type="paragraph" w:customStyle="1" w:styleId="79">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80">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81">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82">
    <w:name w:val="封面标准英文名称"/>
    <w:qFormat/>
    <w:uiPriority w:val="0"/>
    <w:pPr>
      <w:widowControl w:val="0"/>
      <w:spacing w:before="370" w:line="400" w:lineRule="exact"/>
      <w:jc w:val="center"/>
    </w:pPr>
    <w:rPr>
      <w:rFonts w:ascii="Times New Roman" w:hAnsi="Times New Roman" w:eastAsia="宋体" w:cs="Times New Roman"/>
      <w:sz w:val="28"/>
      <w:lang w:val="en-US" w:eastAsia="zh-CN" w:bidi="ar-SA"/>
    </w:rPr>
  </w:style>
  <w:style w:type="paragraph" w:customStyle="1" w:styleId="83">
    <w:name w:val="封面一致性程度标识"/>
    <w:qFormat/>
    <w:uiPriority w:val="0"/>
    <w:pPr>
      <w:spacing w:before="440" w:line="400" w:lineRule="exact"/>
      <w:jc w:val="center"/>
    </w:pPr>
    <w:rPr>
      <w:rFonts w:ascii="宋体" w:hAnsi="Times New Roman" w:eastAsia="宋体" w:cs="Times New Roman"/>
      <w:sz w:val="28"/>
      <w:lang w:val="en-US" w:eastAsia="zh-CN" w:bidi="ar-SA"/>
    </w:rPr>
  </w:style>
  <w:style w:type="paragraph" w:customStyle="1" w:styleId="84">
    <w:name w:val="封面正文"/>
    <w:qFormat/>
    <w:uiPriority w:val="0"/>
    <w:pPr>
      <w:jc w:val="both"/>
    </w:pPr>
    <w:rPr>
      <w:rFonts w:ascii="Times New Roman" w:hAnsi="Times New Roman" w:eastAsia="宋体" w:cs="Times New Roman"/>
      <w:lang w:val="en-US" w:eastAsia="zh-CN" w:bidi="ar-SA"/>
    </w:rPr>
  </w:style>
  <w:style w:type="paragraph" w:customStyle="1" w:styleId="85">
    <w:name w:val="附录标识"/>
    <w:basedOn w:val="66"/>
    <w:qFormat/>
    <w:uiPriority w:val="0"/>
    <w:pPr>
      <w:numPr>
        <w:ilvl w:val="0"/>
        <w:numId w:val="3"/>
      </w:numPr>
      <w:tabs>
        <w:tab w:val="left" w:pos="6405"/>
      </w:tabs>
      <w:spacing w:after="200"/>
    </w:pPr>
    <w:rPr>
      <w:sz w:val="21"/>
    </w:rPr>
  </w:style>
  <w:style w:type="paragraph" w:customStyle="1" w:styleId="86">
    <w:name w:val="附录表标题"/>
    <w:next w:val="68"/>
    <w:qFormat/>
    <w:uiPriority w:val="0"/>
    <w:pPr>
      <w:jc w:val="center"/>
      <w:textAlignment w:val="baseline"/>
    </w:pPr>
    <w:rPr>
      <w:rFonts w:ascii="黑体" w:hAnsi="Times New Roman" w:eastAsia="黑体" w:cs="Times New Roman"/>
      <w:kern w:val="21"/>
      <w:sz w:val="21"/>
      <w:lang w:val="en-US" w:eastAsia="zh-CN" w:bidi="ar-SA"/>
    </w:rPr>
  </w:style>
  <w:style w:type="paragraph" w:customStyle="1" w:styleId="87">
    <w:name w:val="附录章标题"/>
    <w:next w:val="68"/>
    <w:qFormat/>
    <w:uiPriority w:val="0"/>
    <w:pPr>
      <w:numPr>
        <w:ilvl w:val="1"/>
        <w:numId w:val="3"/>
      </w:numPr>
      <w:tabs>
        <w:tab w:val="left" w:pos="360"/>
      </w:tabs>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88">
    <w:name w:val="附录一级条标题"/>
    <w:basedOn w:val="87"/>
    <w:next w:val="68"/>
    <w:qFormat/>
    <w:uiPriority w:val="0"/>
    <w:pPr>
      <w:numPr>
        <w:ilvl w:val="2"/>
      </w:numPr>
      <w:autoSpaceDN w:val="0"/>
      <w:spacing w:beforeLines="0" w:afterLines="0"/>
      <w:outlineLvl w:val="2"/>
    </w:pPr>
  </w:style>
  <w:style w:type="paragraph" w:customStyle="1" w:styleId="89">
    <w:name w:val="附录二级条标题"/>
    <w:basedOn w:val="88"/>
    <w:next w:val="68"/>
    <w:qFormat/>
    <w:uiPriority w:val="0"/>
    <w:pPr>
      <w:numPr>
        <w:ilvl w:val="3"/>
      </w:numPr>
      <w:outlineLvl w:val="3"/>
    </w:pPr>
  </w:style>
  <w:style w:type="paragraph" w:customStyle="1" w:styleId="90">
    <w:name w:val="附录三级条标题"/>
    <w:basedOn w:val="89"/>
    <w:next w:val="68"/>
    <w:qFormat/>
    <w:uiPriority w:val="0"/>
    <w:pPr>
      <w:numPr>
        <w:ilvl w:val="4"/>
      </w:numPr>
      <w:outlineLvl w:val="4"/>
    </w:pPr>
  </w:style>
  <w:style w:type="paragraph" w:customStyle="1" w:styleId="91">
    <w:name w:val="附录四级条标题"/>
    <w:basedOn w:val="90"/>
    <w:next w:val="68"/>
    <w:qFormat/>
    <w:uiPriority w:val="0"/>
    <w:pPr>
      <w:numPr>
        <w:ilvl w:val="5"/>
      </w:numPr>
      <w:outlineLvl w:val="5"/>
    </w:pPr>
  </w:style>
  <w:style w:type="paragraph" w:customStyle="1" w:styleId="92">
    <w:name w:val="附录图标题"/>
    <w:next w:val="68"/>
    <w:qFormat/>
    <w:uiPriority w:val="0"/>
    <w:pPr>
      <w:jc w:val="center"/>
    </w:pPr>
    <w:rPr>
      <w:rFonts w:ascii="黑体" w:hAnsi="Times New Roman" w:eastAsia="黑体" w:cs="Times New Roman"/>
      <w:sz w:val="21"/>
      <w:lang w:val="en-US" w:eastAsia="zh-CN" w:bidi="ar-SA"/>
    </w:rPr>
  </w:style>
  <w:style w:type="paragraph" w:customStyle="1" w:styleId="93">
    <w:name w:val="附录五级条标题"/>
    <w:basedOn w:val="91"/>
    <w:next w:val="68"/>
    <w:qFormat/>
    <w:uiPriority w:val="0"/>
    <w:pPr>
      <w:numPr>
        <w:ilvl w:val="6"/>
      </w:numPr>
      <w:outlineLvl w:val="6"/>
    </w:pPr>
  </w:style>
  <w:style w:type="character" w:customStyle="1" w:styleId="94">
    <w:name w:val="个人答复风格"/>
    <w:qFormat/>
    <w:uiPriority w:val="0"/>
    <w:rPr>
      <w:rFonts w:ascii="Arial" w:hAnsi="Arial" w:eastAsia="宋体" w:cs="Arial"/>
      <w:color w:val="auto"/>
      <w:sz w:val="20"/>
    </w:rPr>
  </w:style>
  <w:style w:type="character" w:customStyle="1" w:styleId="95">
    <w:name w:val="个人撰写风格"/>
    <w:qFormat/>
    <w:uiPriority w:val="0"/>
    <w:rPr>
      <w:rFonts w:ascii="Arial" w:hAnsi="Arial" w:eastAsia="宋体" w:cs="Arial"/>
      <w:color w:val="auto"/>
      <w:sz w:val="20"/>
    </w:rPr>
  </w:style>
  <w:style w:type="paragraph" w:customStyle="1" w:styleId="96">
    <w:name w:val="列项——"/>
    <w:qFormat/>
    <w:uiPriority w:val="0"/>
    <w:pPr>
      <w:widowControl w:val="0"/>
      <w:numPr>
        <w:ilvl w:val="0"/>
        <w:numId w:val="4"/>
      </w:numPr>
      <w:tabs>
        <w:tab w:val="left" w:pos="360"/>
        <w:tab w:val="clear" w:pos="1140"/>
      </w:tabs>
      <w:ind w:left="0" w:firstLine="0"/>
      <w:jc w:val="both"/>
    </w:pPr>
    <w:rPr>
      <w:rFonts w:ascii="宋体" w:hAnsi="Times New Roman" w:eastAsia="宋体" w:cs="Times New Roman"/>
      <w:sz w:val="21"/>
      <w:lang w:val="en-US" w:eastAsia="zh-CN" w:bidi="ar-SA"/>
    </w:rPr>
  </w:style>
  <w:style w:type="paragraph" w:customStyle="1" w:styleId="97">
    <w:name w:val="列项·"/>
    <w:qFormat/>
    <w:uiPriority w:val="0"/>
    <w:pPr>
      <w:numPr>
        <w:ilvl w:val="0"/>
        <w:numId w:val="5"/>
      </w:numPr>
      <w:tabs>
        <w:tab w:val="left" w:pos="360"/>
        <w:tab w:val="left" w:pos="840"/>
        <w:tab w:val="clear" w:pos="1140"/>
      </w:tabs>
      <w:ind w:left="0" w:firstLine="0"/>
      <w:jc w:val="both"/>
    </w:pPr>
    <w:rPr>
      <w:rFonts w:ascii="宋体" w:hAnsi="Times New Roman" w:eastAsia="宋体" w:cs="Times New Roman"/>
      <w:sz w:val="21"/>
      <w:lang w:val="en-US" w:eastAsia="zh-CN" w:bidi="ar-SA"/>
    </w:rPr>
  </w:style>
  <w:style w:type="paragraph" w:customStyle="1" w:styleId="98">
    <w:name w:val="目次、标准名称标题"/>
    <w:basedOn w:val="66"/>
    <w:next w:val="68"/>
    <w:qFormat/>
    <w:uiPriority w:val="0"/>
    <w:pPr>
      <w:numPr>
        <w:numId w:val="0"/>
      </w:numPr>
      <w:spacing w:line="460" w:lineRule="exact"/>
    </w:pPr>
  </w:style>
  <w:style w:type="paragraph" w:customStyle="1" w:styleId="99">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00">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01">
    <w:name w:val="其他发布部门"/>
    <w:basedOn w:val="74"/>
    <w:qFormat/>
    <w:uiPriority w:val="0"/>
    <w:pPr>
      <w:framePr w:wrap="around"/>
      <w:spacing w:line="0" w:lineRule="atLeast"/>
    </w:pPr>
    <w:rPr>
      <w:rFonts w:ascii="黑体" w:eastAsia="黑体"/>
      <w:b w:val="0"/>
    </w:rPr>
  </w:style>
  <w:style w:type="paragraph" w:customStyle="1" w:styleId="102">
    <w:name w:val="三级条标题"/>
    <w:basedOn w:val="71"/>
    <w:next w:val="68"/>
    <w:qFormat/>
    <w:uiPriority w:val="0"/>
    <w:pPr>
      <w:numPr>
        <w:ilvl w:val="4"/>
      </w:numPr>
      <w:outlineLvl w:val="4"/>
    </w:pPr>
  </w:style>
  <w:style w:type="paragraph" w:customStyle="1" w:styleId="103">
    <w:name w:val="三级无标题条"/>
    <w:basedOn w:val="1"/>
    <w:qFormat/>
    <w:uiPriority w:val="0"/>
    <w:pPr>
      <w:numPr>
        <w:ilvl w:val="4"/>
        <w:numId w:val="2"/>
      </w:numPr>
    </w:pPr>
  </w:style>
  <w:style w:type="paragraph" w:customStyle="1" w:styleId="104">
    <w:name w:val="实施日期"/>
    <w:basedOn w:val="75"/>
    <w:qFormat/>
    <w:uiPriority w:val="0"/>
    <w:pPr>
      <w:framePr w:hSpace="0" w:wrap="around" w:xAlign="right"/>
      <w:jc w:val="right"/>
    </w:pPr>
  </w:style>
  <w:style w:type="paragraph" w:customStyle="1" w:styleId="105">
    <w:name w:val="示例"/>
    <w:next w:val="68"/>
    <w:qFormat/>
    <w:uiPriority w:val="0"/>
    <w:pPr>
      <w:numPr>
        <w:ilvl w:val="0"/>
        <w:numId w:val="6"/>
      </w:numPr>
      <w:tabs>
        <w:tab w:val="left" w:pos="360"/>
        <w:tab w:val="clear" w:pos="1120"/>
      </w:tabs>
      <w:ind w:firstLine="0"/>
      <w:jc w:val="both"/>
    </w:pPr>
    <w:rPr>
      <w:rFonts w:ascii="宋体" w:hAnsi="Times New Roman" w:eastAsia="宋体" w:cs="Times New Roman"/>
      <w:sz w:val="18"/>
      <w:lang w:val="en-US" w:eastAsia="zh-CN" w:bidi="ar-SA"/>
    </w:rPr>
  </w:style>
  <w:style w:type="paragraph" w:customStyle="1" w:styleId="106">
    <w:name w:val="数字编号列项（二级）"/>
    <w:qFormat/>
    <w:uiPriority w:val="0"/>
    <w:pPr>
      <w:ind w:left="1260" w:leftChars="400" w:hanging="420" w:hangingChars="200"/>
      <w:jc w:val="both"/>
    </w:pPr>
    <w:rPr>
      <w:rFonts w:ascii="宋体" w:hAnsi="Times New Roman" w:eastAsia="宋体" w:cs="Times New Roman"/>
      <w:sz w:val="21"/>
      <w:lang w:val="en-US" w:eastAsia="zh-CN" w:bidi="ar-SA"/>
    </w:rPr>
  </w:style>
  <w:style w:type="paragraph" w:customStyle="1" w:styleId="107">
    <w:name w:val="四级条标题"/>
    <w:basedOn w:val="102"/>
    <w:next w:val="68"/>
    <w:qFormat/>
    <w:uiPriority w:val="0"/>
    <w:pPr>
      <w:numPr>
        <w:ilvl w:val="5"/>
      </w:numPr>
      <w:outlineLvl w:val="5"/>
    </w:pPr>
  </w:style>
  <w:style w:type="paragraph" w:customStyle="1" w:styleId="108">
    <w:name w:val="四级无标题条"/>
    <w:basedOn w:val="1"/>
    <w:qFormat/>
    <w:uiPriority w:val="0"/>
    <w:pPr>
      <w:numPr>
        <w:ilvl w:val="5"/>
        <w:numId w:val="2"/>
      </w:numPr>
    </w:pPr>
  </w:style>
  <w:style w:type="paragraph" w:customStyle="1" w:styleId="109">
    <w:name w:val="条文脚注"/>
    <w:basedOn w:val="31"/>
    <w:qFormat/>
    <w:uiPriority w:val="0"/>
    <w:pPr>
      <w:ind w:left="780" w:leftChars="200" w:hanging="360" w:hangingChars="200"/>
      <w:jc w:val="both"/>
    </w:pPr>
    <w:rPr>
      <w:rFonts w:ascii="宋体"/>
    </w:rPr>
  </w:style>
  <w:style w:type="paragraph" w:customStyle="1" w:styleId="110">
    <w:name w:val="图表脚注"/>
    <w:next w:val="68"/>
    <w:qFormat/>
    <w:uiPriority w:val="0"/>
    <w:pPr>
      <w:ind w:left="300" w:leftChars="200" w:hanging="100" w:hangingChars="100"/>
      <w:jc w:val="both"/>
    </w:pPr>
    <w:rPr>
      <w:rFonts w:ascii="宋体" w:hAnsi="Times New Roman" w:eastAsia="宋体" w:cs="Times New Roman"/>
      <w:sz w:val="18"/>
      <w:lang w:val="en-US" w:eastAsia="zh-CN" w:bidi="ar-SA"/>
    </w:rPr>
  </w:style>
  <w:style w:type="paragraph" w:customStyle="1" w:styleId="111">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12">
    <w:name w:val="无标题条"/>
    <w:next w:val="68"/>
    <w:qFormat/>
    <w:uiPriority w:val="0"/>
    <w:pPr>
      <w:jc w:val="both"/>
    </w:pPr>
    <w:rPr>
      <w:rFonts w:ascii="Times New Roman" w:hAnsi="Times New Roman" w:eastAsia="宋体" w:cs="Times New Roman"/>
      <w:sz w:val="21"/>
      <w:lang w:val="en-US" w:eastAsia="zh-CN" w:bidi="ar-SA"/>
    </w:rPr>
  </w:style>
  <w:style w:type="paragraph" w:customStyle="1" w:styleId="113">
    <w:name w:val="五级条标题"/>
    <w:basedOn w:val="107"/>
    <w:next w:val="68"/>
    <w:qFormat/>
    <w:uiPriority w:val="0"/>
    <w:pPr>
      <w:numPr>
        <w:ilvl w:val="6"/>
      </w:numPr>
      <w:outlineLvl w:val="6"/>
    </w:pPr>
  </w:style>
  <w:style w:type="paragraph" w:customStyle="1" w:styleId="114">
    <w:name w:val="五级无标题条"/>
    <w:basedOn w:val="1"/>
    <w:qFormat/>
    <w:uiPriority w:val="0"/>
    <w:pPr>
      <w:numPr>
        <w:ilvl w:val="6"/>
        <w:numId w:val="2"/>
      </w:numPr>
    </w:pPr>
  </w:style>
  <w:style w:type="paragraph" w:customStyle="1" w:styleId="115">
    <w:name w:val="一级无标题条"/>
    <w:basedOn w:val="1"/>
    <w:qFormat/>
    <w:uiPriority w:val="0"/>
    <w:pPr>
      <w:numPr>
        <w:ilvl w:val="2"/>
        <w:numId w:val="2"/>
      </w:numPr>
    </w:pPr>
  </w:style>
  <w:style w:type="paragraph" w:customStyle="1" w:styleId="116">
    <w:name w:val="正文表标题"/>
    <w:next w:val="68"/>
    <w:qFormat/>
    <w:uiPriority w:val="0"/>
    <w:pPr>
      <w:numPr>
        <w:ilvl w:val="0"/>
        <w:numId w:val="7"/>
      </w:numPr>
      <w:tabs>
        <w:tab w:val="left" w:pos="360"/>
      </w:tabs>
      <w:jc w:val="center"/>
    </w:pPr>
    <w:rPr>
      <w:rFonts w:ascii="黑体" w:hAnsi="Times New Roman" w:eastAsia="黑体" w:cs="Times New Roman"/>
      <w:sz w:val="21"/>
      <w:lang w:val="en-US" w:eastAsia="zh-CN" w:bidi="ar-SA"/>
    </w:rPr>
  </w:style>
  <w:style w:type="paragraph" w:customStyle="1" w:styleId="117">
    <w:name w:val="正文图标题"/>
    <w:next w:val="68"/>
    <w:qFormat/>
    <w:uiPriority w:val="0"/>
    <w:pPr>
      <w:numPr>
        <w:ilvl w:val="0"/>
        <w:numId w:val="8"/>
      </w:numPr>
      <w:tabs>
        <w:tab w:val="left" w:pos="360"/>
      </w:tabs>
      <w:jc w:val="center"/>
    </w:pPr>
    <w:rPr>
      <w:rFonts w:ascii="黑体" w:hAnsi="Times New Roman" w:eastAsia="黑体" w:cs="Times New Roman"/>
      <w:sz w:val="21"/>
      <w:lang w:val="en-US" w:eastAsia="zh-CN" w:bidi="ar-SA"/>
    </w:rPr>
  </w:style>
  <w:style w:type="paragraph" w:customStyle="1" w:styleId="118">
    <w:name w:val="注："/>
    <w:next w:val="68"/>
    <w:qFormat/>
    <w:uiPriority w:val="0"/>
    <w:pPr>
      <w:widowControl w:val="0"/>
      <w:numPr>
        <w:ilvl w:val="0"/>
        <w:numId w:val="9"/>
      </w:numPr>
      <w:tabs>
        <w:tab w:val="left" w:pos="360"/>
        <w:tab w:val="clear" w:pos="1140"/>
      </w:tabs>
      <w:autoSpaceDE w:val="0"/>
      <w:autoSpaceDN w:val="0"/>
      <w:ind w:left="0" w:firstLine="0"/>
      <w:jc w:val="both"/>
    </w:pPr>
    <w:rPr>
      <w:rFonts w:ascii="宋体" w:hAnsi="Times New Roman" w:eastAsia="宋体" w:cs="Times New Roman"/>
      <w:sz w:val="18"/>
      <w:lang w:val="en-US" w:eastAsia="zh-CN" w:bidi="ar-SA"/>
    </w:rPr>
  </w:style>
  <w:style w:type="paragraph" w:customStyle="1" w:styleId="119">
    <w:name w:val="注×："/>
    <w:qFormat/>
    <w:uiPriority w:val="0"/>
    <w:pPr>
      <w:widowControl w:val="0"/>
      <w:numPr>
        <w:ilvl w:val="0"/>
        <w:numId w:val="10"/>
      </w:numPr>
      <w:tabs>
        <w:tab w:val="left" w:pos="360"/>
        <w:tab w:val="left" w:pos="630"/>
        <w:tab w:val="clear" w:pos="900"/>
      </w:tabs>
      <w:autoSpaceDE w:val="0"/>
      <w:autoSpaceDN w:val="0"/>
      <w:ind w:left="0" w:firstLine="0"/>
      <w:jc w:val="both"/>
    </w:pPr>
    <w:rPr>
      <w:rFonts w:ascii="宋体" w:hAnsi="Times New Roman" w:eastAsia="宋体" w:cs="Times New Roman"/>
      <w:sz w:val="18"/>
      <w:lang w:val="en-US" w:eastAsia="zh-CN" w:bidi="ar-SA"/>
    </w:rPr>
  </w:style>
  <w:style w:type="paragraph" w:customStyle="1" w:styleId="120">
    <w:name w:val="字母编号列项（一级）"/>
    <w:qFormat/>
    <w:uiPriority w:val="0"/>
    <w:pPr>
      <w:ind w:left="840" w:leftChars="200" w:hanging="420" w:hangingChars="200"/>
      <w:jc w:val="both"/>
    </w:pPr>
    <w:rPr>
      <w:rFonts w:ascii="宋体" w:hAnsi="Times New Roman" w:eastAsia="宋体" w:cs="Times New Roman"/>
      <w:sz w:val="21"/>
      <w:lang w:val="en-US" w:eastAsia="zh-CN" w:bidi="ar-SA"/>
    </w:rPr>
  </w:style>
  <w:style w:type="paragraph" w:customStyle="1" w:styleId="121">
    <w:name w:val="_节标题"/>
    <w:next w:val="1"/>
    <w:qFormat/>
    <w:uiPriority w:val="0"/>
    <w:pPr>
      <w:widowControl w:val="0"/>
      <w:autoSpaceDE w:val="0"/>
      <w:autoSpaceDN w:val="0"/>
      <w:adjustRightInd w:val="0"/>
      <w:spacing w:beforeLines="50" w:line="480" w:lineRule="auto"/>
      <w:jc w:val="both"/>
      <w:outlineLvl w:val="1"/>
    </w:pPr>
    <w:rPr>
      <w:rFonts w:ascii="黑体" w:hAnsi="Times New Roman" w:eastAsia="黑体" w:cs="Times New Roman"/>
      <w:sz w:val="28"/>
      <w:szCs w:val="36"/>
      <w:lang w:val="en-US" w:eastAsia="zh-CN" w:bidi="ar-SA"/>
    </w:rPr>
  </w:style>
  <w:style w:type="paragraph" w:customStyle="1" w:styleId="122">
    <w:name w:val="_目标题"/>
    <w:next w:val="1"/>
    <w:qFormat/>
    <w:uiPriority w:val="0"/>
    <w:pPr>
      <w:widowControl w:val="0"/>
      <w:autoSpaceDE w:val="0"/>
      <w:autoSpaceDN w:val="0"/>
      <w:adjustRightInd w:val="0"/>
      <w:spacing w:before="200"/>
      <w:jc w:val="both"/>
    </w:pPr>
    <w:rPr>
      <w:rFonts w:ascii="黑体" w:hAnsi="Times New Roman" w:eastAsia="黑体" w:cs="Times New Roman"/>
      <w:sz w:val="24"/>
      <w:szCs w:val="28"/>
      <w:lang w:val="en-US" w:eastAsia="zh-CN" w:bidi="ar-SA"/>
    </w:rPr>
  </w:style>
  <w:style w:type="paragraph" w:customStyle="1" w:styleId="123">
    <w:name w:val="_章标题"/>
    <w:qFormat/>
    <w:uiPriority w:val="0"/>
    <w:pPr>
      <w:spacing w:line="1440" w:lineRule="auto"/>
      <w:jc w:val="center"/>
      <w:outlineLvl w:val="0"/>
    </w:pPr>
    <w:rPr>
      <w:rFonts w:ascii="Times New Roman" w:hAnsi="Times New Roman" w:eastAsia="宋体" w:cs="Times New Roman"/>
      <w:color w:val="FF0000"/>
      <w:sz w:val="32"/>
      <w:lang w:val="en-US" w:eastAsia="zh-CN" w:bidi="ar-SA"/>
    </w:rPr>
  </w:style>
  <w:style w:type="paragraph" w:customStyle="1" w:styleId="124">
    <w:name w:val="提示"/>
    <w:basedOn w:val="1"/>
    <w:qFormat/>
    <w:uiPriority w:val="0"/>
    <w:pPr>
      <w:autoSpaceDE w:val="0"/>
      <w:autoSpaceDN w:val="0"/>
      <w:adjustRightInd w:val="0"/>
      <w:spacing w:before="60" w:after="60" w:line="360" w:lineRule="atLeast"/>
      <w:ind w:firstLine="200" w:firstLineChars="200"/>
    </w:pPr>
    <w:rPr>
      <w:rFonts w:ascii="宋体" w:hAnsi="Times"/>
      <w:kern w:val="0"/>
      <w:sz w:val="18"/>
      <w:szCs w:val="22"/>
    </w:rPr>
  </w:style>
  <w:style w:type="paragraph" w:customStyle="1" w:styleId="125">
    <w:name w:val="1.1.1"/>
    <w:basedOn w:val="1"/>
    <w:qFormat/>
    <w:uiPriority w:val="0"/>
    <w:pPr>
      <w:spacing w:line="288" w:lineRule="auto"/>
    </w:pPr>
    <w:rPr>
      <w:rFonts w:ascii="宋体" w:hAnsi="宋体"/>
    </w:rPr>
  </w:style>
  <w:style w:type="paragraph" w:customStyle="1" w:styleId="126">
    <w:name w:val="图题表题"/>
    <w:basedOn w:val="1"/>
    <w:qFormat/>
    <w:uiPriority w:val="0"/>
    <w:pPr>
      <w:spacing w:line="288" w:lineRule="auto"/>
      <w:jc w:val="center"/>
    </w:pPr>
    <w:rPr>
      <w:rFonts w:ascii="黑体" w:hAnsi="宋体" w:eastAsia="黑体"/>
    </w:rPr>
  </w:style>
  <w:style w:type="paragraph" w:customStyle="1" w:styleId="127">
    <w:name w:val="表中的文字"/>
    <w:basedOn w:val="1"/>
    <w:qFormat/>
    <w:uiPriority w:val="0"/>
    <w:pPr>
      <w:spacing w:line="288" w:lineRule="auto"/>
      <w:ind w:firstLine="591" w:firstLineChars="257"/>
    </w:pPr>
    <w:rPr>
      <w:rFonts w:ascii="宋体" w:hAnsi="宋体"/>
      <w:sz w:val="18"/>
    </w:rPr>
  </w:style>
  <w:style w:type="paragraph" w:customStyle="1" w:styleId="128">
    <w:name w:val="附录标题2"/>
    <w:basedOn w:val="7"/>
    <w:qFormat/>
    <w:uiPriority w:val="0"/>
    <w:pPr>
      <w:spacing w:before="0" w:after="0" w:line="377" w:lineRule="auto"/>
    </w:pPr>
    <w:rPr>
      <w:rFonts w:ascii="宋体" w:eastAsia="宋体"/>
      <w:b w:val="0"/>
      <w:sz w:val="21"/>
    </w:rPr>
  </w:style>
  <w:style w:type="paragraph" w:customStyle="1" w:styleId="129">
    <w:name w:val="附录标题3"/>
    <w:basedOn w:val="8"/>
    <w:qFormat/>
    <w:uiPriority w:val="0"/>
    <w:pPr>
      <w:keepLines w:val="0"/>
      <w:spacing w:before="0" w:after="0" w:line="360" w:lineRule="auto"/>
      <w:jc w:val="left"/>
    </w:pPr>
    <w:rPr>
      <w:rFonts w:ascii="宋体" w:hAnsi="Arial Unicode MS"/>
      <w:b w:val="0"/>
      <w:kern w:val="0"/>
      <w:sz w:val="21"/>
      <w:szCs w:val="24"/>
    </w:rPr>
  </w:style>
  <w:style w:type="paragraph" w:customStyle="1" w:styleId="130">
    <w:name w:val="p0"/>
    <w:basedOn w:val="1"/>
    <w:qFormat/>
    <w:uiPriority w:val="0"/>
    <w:pPr>
      <w:widowControl/>
    </w:pPr>
    <w:rPr>
      <w:kern w:val="0"/>
      <w:szCs w:val="21"/>
    </w:rPr>
  </w:style>
  <w:style w:type="paragraph" w:customStyle="1" w:styleId="131">
    <w:name w:val="LI table"/>
    <w:basedOn w:val="1"/>
    <w:qFormat/>
    <w:uiPriority w:val="0"/>
    <w:pPr>
      <w:keepNext/>
      <w:keepLines/>
      <w:widowControl/>
      <w:spacing w:line="240" w:lineRule="atLeast"/>
      <w:jc w:val="left"/>
    </w:pPr>
    <w:rPr>
      <w:rFonts w:ascii="Arial" w:hAnsi="Arial" w:eastAsia="Times New Roman"/>
      <w:color w:val="FF0000"/>
      <w:spacing w:val="10"/>
      <w:kern w:val="0"/>
      <w:sz w:val="20"/>
      <w:szCs w:val="20"/>
      <w:lang w:eastAsia="en-US"/>
    </w:rPr>
  </w:style>
  <w:style w:type="character" w:customStyle="1" w:styleId="132">
    <w:name w:val="short_text"/>
    <w:qFormat/>
    <w:uiPriority w:val="0"/>
  </w:style>
  <w:style w:type="character" w:styleId="133">
    <w:name w:val="Placeholder Text"/>
    <w:semiHidden/>
    <w:qFormat/>
    <w:uiPriority w:val="99"/>
    <w:rPr>
      <w:color w:val="808080"/>
    </w:rPr>
  </w:style>
  <w:style w:type="paragraph" w:styleId="134">
    <w:name w:val="List Paragraph"/>
    <w:basedOn w:val="1"/>
    <w:qFormat/>
    <w:uiPriority w:val="34"/>
    <w:pPr>
      <w:ind w:firstLine="420" w:firstLineChars="200"/>
    </w:pPr>
  </w:style>
  <w:style w:type="paragraph" w:customStyle="1" w:styleId="135">
    <w:name w:val="TOC 标题1"/>
    <w:basedOn w:val="2"/>
    <w:next w:val="1"/>
    <w:semiHidden/>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paragraph" w:customStyle="1" w:styleId="136">
    <w:name w:val="修订1"/>
    <w:hidden/>
    <w:unhideWhenUsed/>
    <w:qFormat/>
    <w:uiPriority w:val="99"/>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header" Target="header5.xml"/><Relationship Id="rId8" Type="http://schemas.openxmlformats.org/officeDocument/2006/relationships/header" Target="header4.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customXml" Target="../customXml/item2.xml"/><Relationship Id="rId17" Type="http://schemas.openxmlformats.org/officeDocument/2006/relationships/numbering" Target="numbering.xml"/><Relationship Id="rId16" Type="http://schemas.openxmlformats.org/officeDocument/2006/relationships/customXml" Target="../customXml/item1.xml"/><Relationship Id="rId15" Type="http://schemas.openxmlformats.org/officeDocument/2006/relationships/image" Target="media/image3.png"/><Relationship Id="rId14" Type="http://schemas.openxmlformats.org/officeDocument/2006/relationships/image" Target="media/image2.png"/><Relationship Id="rId13" Type="http://schemas.openxmlformats.org/officeDocument/2006/relationships/image" Target="media/image1.png"/><Relationship Id="rId12" Type="http://schemas.openxmlformats.org/officeDocument/2006/relationships/theme" Target="theme/theme1.xml"/><Relationship Id="rId11" Type="http://schemas.openxmlformats.org/officeDocument/2006/relationships/footer" Target="footer4.xml"/><Relationship Id="rId10" Type="http://schemas.openxmlformats.org/officeDocument/2006/relationships/footer" Target="footer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Tds.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A3A3E15-1196-466D-934A-FE5624531629}">
  <ds:schemaRefs/>
</ds:datastoreItem>
</file>

<file path=docProps/app.xml><?xml version="1.0" encoding="utf-8"?>
<Properties xmlns="http://schemas.openxmlformats.org/officeDocument/2006/extended-properties" xmlns:vt="http://schemas.openxmlformats.org/officeDocument/2006/docPropsVTypes">
  <Template>Tds</Template>
  <Company>Lenovo</Company>
  <Pages>14</Pages>
  <Words>4652</Words>
  <Characters>5653</Characters>
  <Lines>55</Lines>
  <Paragraphs>15</Paragraphs>
  <TotalTime>0</TotalTime>
  <ScaleCrop>false</ScaleCrop>
  <LinksUpToDate>false</LinksUpToDate>
  <CharactersWithSpaces>5814</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2026-01-24T12:54:00Z</dcterms:created>
  <dc:creator>推荐书</dc:creator>
  <cp:lastModifiedBy>大熊</cp:lastModifiedBy>
  <cp:lastPrinted>2026-05-08T06:28:00Z</cp:lastPrinted>
  <dcterms:modified xsi:type="dcterms:W3CDTF">2026-05-18T07:43:57Z</dcterms:modified>
  <dc:title>标准名称</dc:title>
  <cp:revision>42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FF3F300159CD4425A7A78FEF5B43D5BD_13</vt:lpwstr>
  </property>
  <property fmtid="{D5CDD505-2E9C-101B-9397-08002B2CF9AE}" pid="4" name="KSOTemplateDocerSaveRecord">
    <vt:lpwstr>eyJoZGlkIjoiNDI1NGQ4MDY4NjMxYWVlMzc3ODM2NDE0MmU1ODUxYzYiLCJ1c2VySWQiOiI0MzYyMTcwODMifQ==</vt:lpwstr>
  </property>
</Properties>
</file>